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4A2" w:rsidRPr="00F17FD1" w:rsidRDefault="00F17FD1" w:rsidP="00F214A2">
      <w:pPr>
        <w:pStyle w:val="Heading1"/>
        <w:jc w:val="center"/>
      </w:pPr>
      <w:bookmarkStart w:id="0" w:name="_GoBack"/>
      <w:bookmarkEnd w:id="0"/>
      <w:r w:rsidRPr="00F17FD1">
        <w:t xml:space="preserve">Electronic and Information Technology </w:t>
      </w:r>
      <w:r w:rsidR="00F70A95" w:rsidRPr="00F17FD1">
        <w:t>Accessibility Standards</w:t>
      </w:r>
      <w:r w:rsidR="00F214A2">
        <w:br/>
      </w:r>
      <w:r w:rsidR="00F214A2" w:rsidRPr="00F17FD1">
        <w:t>Loyola University Maryland</w:t>
      </w:r>
    </w:p>
    <w:p w:rsidR="00F70A95" w:rsidRPr="001B7ED8" w:rsidRDefault="00F70A95" w:rsidP="00003259">
      <w:pPr>
        <w:pStyle w:val="Heading2"/>
      </w:pPr>
      <w:r w:rsidRPr="001B7ED8">
        <w:t xml:space="preserve">Purpose </w:t>
      </w:r>
    </w:p>
    <w:p w:rsidR="00F70A95" w:rsidRPr="001B7ED8" w:rsidRDefault="12C2E29A" w:rsidP="00003259">
      <w:r>
        <w:t>Loyola University Maryland values diverse experiences and perspectives and strives to fully include everyone who engages with the University.</w:t>
      </w:r>
      <w:r w:rsidR="005919B1">
        <w:t xml:space="preserve"> </w:t>
      </w:r>
      <w:r>
        <w:t xml:space="preserve"> Inaccessible </w:t>
      </w:r>
      <w:r w:rsidR="005919B1">
        <w:t>information technology (“IT”)</w:t>
      </w:r>
      <w:r>
        <w:t xml:space="preserve"> negatively affects people with a</w:t>
      </w:r>
      <w:r w:rsidR="000E484B">
        <w:t xml:space="preserve"> variety of disabilities</w:t>
      </w:r>
      <w:r>
        <w:t xml:space="preserve">. The purpose of this document is to provide guidance to Loyola University Maryland administrators, faculty, staff, and students for fulfilling Loyola’s commitment to equal access to information </w:t>
      </w:r>
      <w:r w:rsidR="005919B1">
        <w:t>technology</w:t>
      </w:r>
      <w:r>
        <w:t xml:space="preserve">. </w:t>
      </w:r>
    </w:p>
    <w:p w:rsidR="00E97A60" w:rsidRPr="00E97A60" w:rsidRDefault="00F70A95" w:rsidP="00003259">
      <w:r w:rsidRPr="001B7ED8">
        <w:t>Loyola makes its offerings accessible to individuals with disabilities in accordance with Section 504 of the Rehabilitation Act of 1973 and the Americans with Disabilities Act of 1990 (</w:t>
      </w:r>
      <w:r w:rsidR="005919B1">
        <w:t>“</w:t>
      </w:r>
      <w:r w:rsidRPr="001B7ED8">
        <w:t>ADA</w:t>
      </w:r>
      <w:r w:rsidR="005919B1">
        <w:t>”</w:t>
      </w:r>
      <w:r w:rsidRPr="001B7ED8">
        <w:t>) and the Amendments Act of 2008.</w:t>
      </w:r>
      <w:r w:rsidR="00E97A60" w:rsidRPr="00E97A60">
        <w:t xml:space="preserve"> </w:t>
      </w:r>
      <w:r w:rsidR="005919B1">
        <w:t xml:space="preserve"> </w:t>
      </w:r>
      <w:r w:rsidR="00E97A60" w:rsidRPr="00E97A60">
        <w:t>Loyola University Maryland</w:t>
      </w:r>
      <w:r w:rsidR="00101BDC">
        <w:t>, as a Jesuit Catholic institution</w:t>
      </w:r>
      <w:r w:rsidR="00071F93">
        <w:t xml:space="preserve"> driven by the core value of </w:t>
      </w:r>
      <w:r w:rsidR="00071F93">
        <w:rPr>
          <w:i/>
        </w:rPr>
        <w:t>cura personalis</w:t>
      </w:r>
      <w:r w:rsidR="00071F93">
        <w:t>, is</w:t>
      </w:r>
      <w:r w:rsidR="00E97A60" w:rsidRPr="00E97A60">
        <w:t xml:space="preserve"> </w:t>
      </w:r>
      <w:r w:rsidR="00071F93">
        <w:t>committed to</w:t>
      </w:r>
      <w:r w:rsidR="00E97A60" w:rsidRPr="00E97A60">
        <w:t xml:space="preserve"> recognizing the fundamental dignity of all human beings</w:t>
      </w:r>
      <w:r w:rsidR="00071F93">
        <w:t>, which entails</w:t>
      </w:r>
      <w:r w:rsidR="00E97A60" w:rsidRPr="00E97A60">
        <w:t xml:space="preserve"> a regard for </w:t>
      </w:r>
      <w:r w:rsidR="00071F93">
        <w:t>the</w:t>
      </w:r>
      <w:r w:rsidR="00071F93" w:rsidRPr="00E97A60">
        <w:t xml:space="preserve"> </w:t>
      </w:r>
      <w:r w:rsidR="00E97A60" w:rsidRPr="00E97A60">
        <w:t>particular needs</w:t>
      </w:r>
      <w:r w:rsidR="00071F93">
        <w:t xml:space="preserve"> of each individual in the community</w:t>
      </w:r>
      <w:r w:rsidR="00E97A60" w:rsidRPr="00E97A60">
        <w:t xml:space="preserve">. </w:t>
      </w:r>
      <w:r w:rsidR="005919B1">
        <w:t xml:space="preserve"> </w:t>
      </w:r>
      <w:r w:rsidR="00E97A60" w:rsidRPr="00E97A60">
        <w:t xml:space="preserve">As such, Loyola is committed to promoting accessibility for all members of its community who have disabilities – </w:t>
      </w:r>
      <w:r w:rsidR="00101BDC">
        <w:t>whether they are</w:t>
      </w:r>
      <w:r w:rsidR="005919B1">
        <w:t xml:space="preserve"> students, employees,</w:t>
      </w:r>
      <w:r w:rsidR="00E97A60" w:rsidRPr="00E97A60">
        <w:t xml:space="preserve"> or visitors – so they can easily access the University’s campus, programs,</w:t>
      </w:r>
      <w:r w:rsidR="005919B1">
        <w:t xml:space="preserve"> services, </w:t>
      </w:r>
      <w:r w:rsidR="00E97A60" w:rsidRPr="00E97A60">
        <w:t>and electronic resources.</w:t>
      </w:r>
    </w:p>
    <w:p w:rsidR="00E67007" w:rsidRPr="001B7ED8" w:rsidRDefault="00F70A95" w:rsidP="00003259">
      <w:pPr>
        <w:pStyle w:val="Heading2"/>
      </w:pPr>
      <w:r w:rsidRPr="001B7ED8">
        <w:t xml:space="preserve">Scope </w:t>
      </w:r>
    </w:p>
    <w:p w:rsidR="006375E5" w:rsidRPr="001B7ED8" w:rsidRDefault="12C2E29A" w:rsidP="00003259">
      <w:r>
        <w:t xml:space="preserve">With respect to these guidelines, "accessible" </w:t>
      </w:r>
      <w:r w:rsidR="005919B1">
        <w:t>IT</w:t>
      </w:r>
      <w:r>
        <w:t xml:space="preserve"> means a person with a disability is afforded the opportunity to acquire the same information, engage in the same interactions, and use the same services as a person without a disability in an equally effective and integrated manner. </w:t>
      </w:r>
      <w:r w:rsidR="005919B1">
        <w:t xml:space="preserve"> </w:t>
      </w:r>
      <w:r>
        <w:t xml:space="preserve">A person with a disability should be able to obtain the information as fully, equally, and independently as a person without a disability. </w:t>
      </w:r>
      <w:r w:rsidR="005919B1">
        <w:t xml:space="preserve"> </w:t>
      </w:r>
      <w:r>
        <w:t xml:space="preserve">Although this might not result in identical ease of use compared to persons without disabilities, it still must ensure equal opportunity to experience the educational benefits and opportunities afforded by the technology. </w:t>
      </w:r>
      <w:r w:rsidR="005919B1">
        <w:t xml:space="preserve"> </w:t>
      </w:r>
      <w:r>
        <w:t>These guidelines apply to all segments of the University, including academic, research, administrative, and all other units who support the University’s mission and support services.  The University uses available resources to achieve these guidelines.  The University also requires that all purchases and acquisitions of electronic and information technology through third party vendors are accessible</w:t>
      </w:r>
      <w:r w:rsidR="005919B1">
        <w:t>.</w:t>
      </w:r>
    </w:p>
    <w:p w:rsidR="00D80DFD" w:rsidRPr="001B7ED8" w:rsidRDefault="005919B1" w:rsidP="003511A0">
      <w:pPr>
        <w:pStyle w:val="Heading3"/>
      </w:pPr>
      <w:r>
        <w:t>IT</w:t>
      </w:r>
      <w:r w:rsidR="12C2E29A">
        <w:t xml:space="preserve"> covered by the guidelines include, but are not limited to, the following:</w:t>
      </w:r>
    </w:p>
    <w:p w:rsidR="00D80DFD" w:rsidRPr="001B7ED8" w:rsidRDefault="00D80DFD" w:rsidP="00003259">
      <w:pPr>
        <w:pStyle w:val="ListParagraph"/>
      </w:pPr>
      <w:r w:rsidRPr="001B7ED8">
        <w:t>• Websites</w:t>
      </w:r>
    </w:p>
    <w:p w:rsidR="00D80DFD" w:rsidRPr="001B7ED8" w:rsidRDefault="00D80DFD" w:rsidP="00003259">
      <w:pPr>
        <w:pStyle w:val="ListParagraph"/>
      </w:pPr>
      <w:r w:rsidRPr="001B7ED8">
        <w:t>• Software applications</w:t>
      </w:r>
    </w:p>
    <w:p w:rsidR="00D80DFD" w:rsidRPr="001B7ED8" w:rsidRDefault="00D80DFD" w:rsidP="00003259">
      <w:pPr>
        <w:pStyle w:val="ListParagraph"/>
      </w:pPr>
      <w:r w:rsidRPr="001B7ED8">
        <w:t>• Computers and peripherals</w:t>
      </w:r>
    </w:p>
    <w:p w:rsidR="00D80DFD" w:rsidRPr="001B7ED8" w:rsidRDefault="00D80DFD" w:rsidP="003511A0">
      <w:pPr>
        <w:pStyle w:val="Heading3"/>
      </w:pPr>
      <w:r w:rsidRPr="001B7ED8">
        <w:t>Examples with</w:t>
      </w:r>
      <w:r w:rsidR="007968E7">
        <w:t xml:space="preserve">in the above categories </w:t>
      </w:r>
      <w:r w:rsidR="00101BDC">
        <w:t>are as follows</w:t>
      </w:r>
      <w:r w:rsidR="007968E7">
        <w:t>:</w:t>
      </w:r>
    </w:p>
    <w:p w:rsidR="00D80DFD" w:rsidRPr="001B7ED8" w:rsidRDefault="00D80DFD" w:rsidP="00003259">
      <w:pPr>
        <w:pStyle w:val="ListParagraph"/>
      </w:pPr>
      <w:r w:rsidRPr="001B7ED8">
        <w:t>• Web</w:t>
      </w:r>
      <w:r w:rsidR="00101BDC">
        <w:t xml:space="preserve"> </w:t>
      </w:r>
      <w:r w:rsidRPr="001B7ED8">
        <w:t>based applications</w:t>
      </w:r>
    </w:p>
    <w:p w:rsidR="00D80DFD" w:rsidRPr="001B7ED8" w:rsidRDefault="00D80DFD" w:rsidP="00003259">
      <w:pPr>
        <w:pStyle w:val="ListParagraph"/>
      </w:pPr>
      <w:r w:rsidRPr="001B7ED8">
        <w:t>• Learning management systems</w:t>
      </w:r>
    </w:p>
    <w:p w:rsidR="00D80DFD" w:rsidRPr="001B7ED8" w:rsidRDefault="00D80DFD" w:rsidP="00003259">
      <w:pPr>
        <w:pStyle w:val="ListParagraph"/>
      </w:pPr>
      <w:r w:rsidRPr="001B7ED8">
        <w:t>• Campus-wide administrative applications</w:t>
      </w:r>
    </w:p>
    <w:p w:rsidR="00D80DFD" w:rsidRPr="001B7ED8" w:rsidRDefault="00D80DFD" w:rsidP="00003259">
      <w:pPr>
        <w:pStyle w:val="ListParagraph"/>
      </w:pPr>
      <w:r w:rsidRPr="001B7ED8">
        <w:t>• Content management systems</w:t>
      </w:r>
    </w:p>
    <w:p w:rsidR="00D80DFD" w:rsidRPr="001B7ED8" w:rsidRDefault="00D80DFD" w:rsidP="00003259">
      <w:pPr>
        <w:pStyle w:val="ListParagraph"/>
      </w:pPr>
      <w:r w:rsidRPr="001B7ED8">
        <w:t>• Classroom technologies</w:t>
      </w:r>
    </w:p>
    <w:p w:rsidR="00D80DFD" w:rsidRPr="001B7ED8" w:rsidRDefault="00D80DFD" w:rsidP="00003259">
      <w:pPr>
        <w:pStyle w:val="ListParagraph"/>
      </w:pPr>
      <w:r w:rsidRPr="001B7ED8">
        <w:t>• Lecture capture solutions</w:t>
      </w:r>
    </w:p>
    <w:p w:rsidR="00D80DFD" w:rsidRPr="001B7ED8" w:rsidRDefault="00D80DFD" w:rsidP="00003259">
      <w:pPr>
        <w:pStyle w:val="ListParagraph"/>
      </w:pPr>
      <w:r w:rsidRPr="001B7ED8">
        <w:lastRenderedPageBreak/>
        <w:t>• Cloud-based applications</w:t>
      </w:r>
    </w:p>
    <w:p w:rsidR="00D80DFD" w:rsidRPr="001B7ED8" w:rsidRDefault="00D80DFD" w:rsidP="00003259">
      <w:pPr>
        <w:pStyle w:val="ListParagraph"/>
      </w:pPr>
      <w:r w:rsidRPr="001B7ED8">
        <w:t>• Email and calendars</w:t>
      </w:r>
    </w:p>
    <w:p w:rsidR="00D80DFD" w:rsidRDefault="00D80DFD" w:rsidP="00003259">
      <w:pPr>
        <w:pStyle w:val="ListParagraph"/>
      </w:pPr>
      <w:r w:rsidRPr="001B7ED8">
        <w:t>• Library resources</w:t>
      </w:r>
    </w:p>
    <w:p w:rsidR="006375E5" w:rsidRDefault="006375E5" w:rsidP="00003259">
      <w:r w:rsidRPr="00A20536">
        <w:t>Considering accessibility throughout the design and creation process reduces the need for</w:t>
      </w:r>
      <w:r>
        <w:t xml:space="preserve"> </w:t>
      </w:r>
      <w:r w:rsidRPr="00A20536">
        <w:t>expensive and time-consuming revision</w:t>
      </w:r>
      <w:r>
        <w:t>s</w:t>
      </w:r>
      <w:r w:rsidRPr="00A20536">
        <w:t xml:space="preserve">. Below are a few </w:t>
      </w:r>
      <w:r w:rsidR="00A26581">
        <w:t>recommendations</w:t>
      </w:r>
      <w:r w:rsidRPr="00A20536">
        <w:t xml:space="preserve"> </w:t>
      </w:r>
      <w:r>
        <w:t xml:space="preserve">for creating accessible content </w:t>
      </w:r>
      <w:r w:rsidR="00071F93">
        <w:t xml:space="preserve">from inception </w:t>
      </w:r>
      <w:r w:rsidRPr="00A20536">
        <w:t>and conducting simple accessibility t</w:t>
      </w:r>
      <w:r>
        <w:t>ests.</w:t>
      </w:r>
    </w:p>
    <w:p w:rsidR="006375E5" w:rsidRPr="00003259" w:rsidRDefault="12C2E29A" w:rsidP="12C2E29A">
      <w:pPr>
        <w:pStyle w:val="ListParagraph"/>
        <w:numPr>
          <w:ilvl w:val="0"/>
          <w:numId w:val="13"/>
        </w:numPr>
        <w:rPr>
          <w:rStyle w:val="IntenseQuoteChar"/>
          <w:b w:val="0"/>
          <w:bCs w:val="0"/>
          <w:i w:val="0"/>
          <w:iCs w:val="0"/>
          <w:color w:val="auto"/>
        </w:rPr>
      </w:pPr>
      <w:r w:rsidRPr="12C2E29A">
        <w:rPr>
          <w:rStyle w:val="Strong"/>
        </w:rPr>
        <w:t xml:space="preserve">Usable without a mouse - </w:t>
      </w:r>
      <w:r>
        <w:t>Ensure that all links, buttons, menus, and controls in web pages and applications can be used without a mouse and can be navigated using only the keyboard. Whether an interface is functional using a keyboard alone is often a reliable indicator of overall accessibility.</w:t>
      </w:r>
    </w:p>
    <w:p w:rsidR="006375E5" w:rsidRPr="00003259" w:rsidRDefault="12C2E29A" w:rsidP="12C2E29A">
      <w:pPr>
        <w:pStyle w:val="ListParagraph"/>
        <w:numPr>
          <w:ilvl w:val="0"/>
          <w:numId w:val="13"/>
        </w:numPr>
        <w:rPr>
          <w:rStyle w:val="Strong"/>
          <w:b w:val="0"/>
          <w:bCs w:val="0"/>
        </w:rPr>
      </w:pPr>
      <w:r w:rsidRPr="12C2E29A">
        <w:rPr>
          <w:rStyle w:val="Strong"/>
        </w:rPr>
        <w:t xml:space="preserve">Captioning of video and audio content - </w:t>
      </w:r>
      <w:r>
        <w:t xml:space="preserve">Add text versions of the audio content that are synchronized with the video. If this is not feasible, then create a transcript of the video or audio content.  </w:t>
      </w:r>
    </w:p>
    <w:p w:rsidR="006375E5" w:rsidRPr="00003259" w:rsidRDefault="12C2E29A" w:rsidP="12C2E29A">
      <w:pPr>
        <w:pStyle w:val="ListParagraph"/>
        <w:numPr>
          <w:ilvl w:val="0"/>
          <w:numId w:val="13"/>
        </w:numPr>
        <w:rPr>
          <w:rStyle w:val="Strong"/>
          <w:b w:val="0"/>
          <w:bCs w:val="0"/>
        </w:rPr>
      </w:pPr>
      <w:r w:rsidRPr="12C2E29A">
        <w:rPr>
          <w:rStyle w:val="Strong"/>
        </w:rPr>
        <w:t xml:space="preserve">Document structure - </w:t>
      </w:r>
      <w:r>
        <w:t>Create web pages, Word documents, and PDF files that have good structure, including the use of headings, sub-headings, and lists that make these documents easier for users to understand and navigate.</w:t>
      </w:r>
    </w:p>
    <w:p w:rsidR="006375E5" w:rsidRPr="00003259" w:rsidRDefault="12C2E29A" w:rsidP="12C2E29A">
      <w:pPr>
        <w:pStyle w:val="ListParagraph"/>
        <w:numPr>
          <w:ilvl w:val="0"/>
          <w:numId w:val="13"/>
        </w:numPr>
        <w:rPr>
          <w:rStyle w:val="Strong"/>
          <w:b w:val="0"/>
          <w:bCs w:val="0"/>
        </w:rPr>
      </w:pPr>
      <w:r w:rsidRPr="12C2E29A">
        <w:rPr>
          <w:rStyle w:val="Strong"/>
        </w:rPr>
        <w:t xml:space="preserve">Accessible images - </w:t>
      </w:r>
      <w:r>
        <w:t xml:space="preserve">Include alternate text for graphics and avoid images of text. </w:t>
      </w:r>
      <w:r w:rsidR="005919B1">
        <w:t xml:space="preserve"> </w:t>
      </w:r>
      <w:r>
        <w:t>People who cannot see an image rely on alternate text to access its content, and all document formats support this feature.</w:t>
      </w:r>
    </w:p>
    <w:p w:rsidR="006375E5" w:rsidRPr="00003259" w:rsidRDefault="12C2E29A" w:rsidP="12C2E29A">
      <w:pPr>
        <w:pStyle w:val="ListParagraph"/>
        <w:numPr>
          <w:ilvl w:val="0"/>
          <w:numId w:val="13"/>
        </w:numPr>
        <w:rPr>
          <w:rStyle w:val="Strong"/>
          <w:b w:val="0"/>
          <w:bCs w:val="0"/>
        </w:rPr>
      </w:pPr>
      <w:r w:rsidRPr="12C2E29A">
        <w:rPr>
          <w:rStyle w:val="Strong"/>
        </w:rPr>
        <w:t xml:space="preserve">Test with accessibility checker tools - </w:t>
      </w:r>
      <w:r>
        <w:t xml:space="preserve">Use online accessibility checkers and/or web browser plug-ins to identify common accessibility problems. There are many tools available to assist with accessibility efforts. </w:t>
      </w:r>
    </w:p>
    <w:p w:rsidR="00170FFC" w:rsidRPr="001B7ED8" w:rsidRDefault="12C2E29A" w:rsidP="003431B5">
      <w:r>
        <w:t xml:space="preserve">For individual consultation on making </w:t>
      </w:r>
      <w:r w:rsidR="005919B1">
        <w:t>IT</w:t>
      </w:r>
      <w:r>
        <w:t xml:space="preserve"> accessible, contact the Disability Support Services office, the Office for Educational Technology or the Office of Digital Teaching and Learning included in the campus resources listed below.</w:t>
      </w:r>
    </w:p>
    <w:p w:rsidR="00D80DFD" w:rsidRPr="00CA51C4" w:rsidRDefault="00D80DFD" w:rsidP="003511A0">
      <w:pPr>
        <w:pStyle w:val="Heading2"/>
      </w:pPr>
      <w:r w:rsidRPr="00CA51C4">
        <w:t>Standards</w:t>
      </w:r>
    </w:p>
    <w:p w:rsidR="008E544C" w:rsidRPr="00D40A8F" w:rsidRDefault="12C2E29A" w:rsidP="12C2E29A">
      <w:pPr>
        <w:rPr>
          <w:rFonts w:eastAsiaTheme="minorEastAsia"/>
        </w:rPr>
      </w:pPr>
      <w:r w:rsidRPr="12C2E29A">
        <w:rPr>
          <w:rFonts w:eastAsiaTheme="minorEastAsia"/>
        </w:rPr>
        <w:t>Technologies and standards evolve at a rapid pace. Loyola University Maryland looks to the Web Content Accessibility Guidelines (</w:t>
      </w:r>
      <w:r w:rsidR="005919B1">
        <w:rPr>
          <w:rFonts w:eastAsiaTheme="minorEastAsia"/>
        </w:rPr>
        <w:t>“</w:t>
      </w:r>
      <w:r w:rsidRPr="12C2E29A">
        <w:rPr>
          <w:rFonts w:eastAsiaTheme="minorEastAsia"/>
        </w:rPr>
        <w:t>WCAG</w:t>
      </w:r>
      <w:r w:rsidR="005919B1">
        <w:rPr>
          <w:rFonts w:eastAsiaTheme="minorEastAsia"/>
        </w:rPr>
        <w:t>”</w:t>
      </w:r>
      <w:r w:rsidRPr="12C2E29A">
        <w:rPr>
          <w:rFonts w:eastAsiaTheme="minorEastAsia"/>
        </w:rPr>
        <w:t>) 2.0 developed by the World Wide Web Consortium (</w:t>
      </w:r>
      <w:r w:rsidR="005919B1">
        <w:rPr>
          <w:rFonts w:eastAsiaTheme="minorEastAsia"/>
        </w:rPr>
        <w:t>“</w:t>
      </w:r>
      <w:r w:rsidRPr="12C2E29A">
        <w:rPr>
          <w:rFonts w:eastAsiaTheme="minorEastAsia"/>
        </w:rPr>
        <w:t>W3C</w:t>
      </w:r>
      <w:r w:rsidR="005919B1">
        <w:rPr>
          <w:rFonts w:eastAsiaTheme="minorEastAsia"/>
        </w:rPr>
        <w:t>”</w:t>
      </w:r>
      <w:r w:rsidRPr="12C2E29A">
        <w:rPr>
          <w:rFonts w:eastAsiaTheme="minorEastAsia"/>
        </w:rPr>
        <w:t xml:space="preserve">) Level AA for guidance in meeting its IT accessibility commitments. </w:t>
      </w:r>
      <w:r w:rsidR="005919B1">
        <w:rPr>
          <w:rFonts w:eastAsiaTheme="minorEastAsia"/>
        </w:rPr>
        <w:t xml:space="preserve"> </w:t>
      </w:r>
      <w:r w:rsidRPr="12C2E29A">
        <w:rPr>
          <w:rFonts w:eastAsiaTheme="minorEastAsia"/>
        </w:rPr>
        <w:t xml:space="preserve">The WCAG guidelines can be found at the </w:t>
      </w:r>
      <w:hyperlink r:id="rId11">
        <w:r w:rsidRPr="12C2E29A">
          <w:rPr>
            <w:rStyle w:val="Hyperlink"/>
            <w:rFonts w:eastAsiaTheme="minorEastAsia"/>
            <w:sz w:val="24"/>
            <w:szCs w:val="24"/>
          </w:rPr>
          <w:t>W3C WCAG Organization website</w:t>
        </w:r>
      </w:hyperlink>
      <w:r w:rsidRPr="12C2E29A">
        <w:rPr>
          <w:rFonts w:eastAsiaTheme="minorEastAsia"/>
        </w:rPr>
        <w:t>.  WCAG 2.0 provides success criteria for measuring web</w:t>
      </w:r>
      <w:r w:rsidR="005919B1">
        <w:rPr>
          <w:rFonts w:eastAsiaTheme="minorEastAsia"/>
        </w:rPr>
        <w:t xml:space="preserve"> accessibility and</w:t>
      </w:r>
      <w:r w:rsidRPr="12C2E29A">
        <w:rPr>
          <w:rFonts w:eastAsiaTheme="minorEastAsia"/>
        </w:rPr>
        <w:t xml:space="preserve"> useful metrics for products and services that are not specifically web based. </w:t>
      </w:r>
    </w:p>
    <w:p w:rsidR="0058739E" w:rsidRPr="00CA51C4" w:rsidRDefault="0058739E" w:rsidP="003511A0">
      <w:pPr>
        <w:pStyle w:val="Heading2"/>
      </w:pPr>
      <w:r w:rsidRPr="00CA51C4">
        <w:t>Resources</w:t>
      </w:r>
    </w:p>
    <w:p w:rsidR="00ED66D0" w:rsidRDefault="0058739E" w:rsidP="003511A0">
      <w:r w:rsidRPr="0058739E">
        <w:t xml:space="preserve">The following resources can assist the </w:t>
      </w:r>
      <w:r>
        <w:t>Loyola</w:t>
      </w:r>
      <w:r w:rsidRPr="0058739E">
        <w:t xml:space="preserve"> community i</w:t>
      </w:r>
      <w:r>
        <w:t xml:space="preserve">n understanding and meeting </w:t>
      </w:r>
      <w:r w:rsidRPr="0058739E">
        <w:t>accessibility goals. These resources can also be used</w:t>
      </w:r>
      <w:r>
        <w:t xml:space="preserve"> as a reference for vendors and </w:t>
      </w:r>
      <w:r w:rsidRPr="0058739E">
        <w:t xml:space="preserve">contractors providing products and services to </w:t>
      </w:r>
      <w:r>
        <w:t>Loyola University Maryland</w:t>
      </w:r>
      <w:r w:rsidRPr="0058739E">
        <w:t>.</w:t>
      </w:r>
    </w:p>
    <w:p w:rsidR="0040146D" w:rsidRPr="00420EEF" w:rsidRDefault="12C2E29A" w:rsidP="003511A0">
      <w:pPr>
        <w:rPr>
          <w:b/>
          <w:color w:val="FF0000"/>
        </w:rPr>
      </w:pPr>
      <w:r>
        <w:t xml:space="preserve">The </w:t>
      </w:r>
      <w:hyperlink r:id="rId12">
        <w:r w:rsidRPr="12C2E29A">
          <w:rPr>
            <w:rStyle w:val="Hyperlink"/>
          </w:rPr>
          <w:t>Technology Accessibility at Loyola website</w:t>
        </w:r>
      </w:hyperlink>
      <w:r>
        <w:t xml:space="preserve"> is designed to help campus units work toward improving their </w:t>
      </w:r>
      <w:r w:rsidR="005919B1">
        <w:t>IT</w:t>
      </w:r>
      <w:r>
        <w:t xml:space="preserve"> accessibility.  The website provides guidance for the creation of new materials in word processing, presentations, spreadsheets, videos, websites, PDF documents, captioning videos, among other helpful tools.  In addition, it also assists users to evaluate existing materials to ensure that they are accessible such as identifying web accessibility issues, checking acces</w:t>
      </w:r>
      <w:r w:rsidR="000E484B">
        <w:t xml:space="preserve">sibility in Microsoft Word and </w:t>
      </w:r>
      <w:r>
        <w:t>PDF documents in Adobe Acrobat</w:t>
      </w:r>
      <w:r w:rsidR="00162705">
        <w:t xml:space="preserve">. </w:t>
      </w:r>
    </w:p>
    <w:p w:rsidR="00FF763A" w:rsidRPr="00FF763A" w:rsidRDefault="0040146D" w:rsidP="00BA6378">
      <w:pPr>
        <w:pStyle w:val="Heading3"/>
      </w:pPr>
      <w:r>
        <w:lastRenderedPageBreak/>
        <w:t>Support and Training Resources</w:t>
      </w:r>
    </w:p>
    <w:p w:rsidR="00D86305" w:rsidRDefault="00910099" w:rsidP="12C2E29A">
      <w:pPr>
        <w:pStyle w:val="ListParagraph"/>
        <w:numPr>
          <w:ilvl w:val="0"/>
          <w:numId w:val="12"/>
        </w:numPr>
        <w:spacing w:line="240" w:lineRule="auto"/>
        <w:rPr>
          <w:rFonts w:eastAsiaTheme="minorEastAsia"/>
        </w:rPr>
      </w:pPr>
      <w:hyperlink r:id="rId13">
        <w:r w:rsidR="12C2E29A" w:rsidRPr="12C2E29A">
          <w:rPr>
            <w:rStyle w:val="Hyperlink"/>
            <w:rFonts w:eastAsiaTheme="minorEastAsia"/>
          </w:rPr>
          <w:t>Disability Support Services</w:t>
        </w:r>
      </w:hyperlink>
      <w:r w:rsidR="12C2E29A" w:rsidRPr="12C2E29A">
        <w:rPr>
          <w:rFonts w:eastAsiaTheme="minorEastAsia"/>
        </w:rPr>
        <w:t xml:space="preserve"> </w:t>
      </w:r>
    </w:p>
    <w:p w:rsidR="005A2480" w:rsidRPr="00C0764F" w:rsidRDefault="00910099" w:rsidP="12C2E29A">
      <w:pPr>
        <w:pStyle w:val="ListParagraph"/>
        <w:numPr>
          <w:ilvl w:val="0"/>
          <w:numId w:val="12"/>
        </w:numPr>
        <w:spacing w:line="240" w:lineRule="auto"/>
        <w:rPr>
          <w:rFonts w:eastAsiaTheme="minorEastAsia"/>
        </w:rPr>
      </w:pPr>
      <w:hyperlink r:id="rId14">
        <w:r w:rsidR="12C2E29A" w:rsidRPr="12C2E29A">
          <w:rPr>
            <w:rStyle w:val="Hyperlink"/>
            <w:rFonts w:eastAsiaTheme="minorEastAsia"/>
          </w:rPr>
          <w:t>Technology Services Accessibility Resources</w:t>
        </w:r>
      </w:hyperlink>
    </w:p>
    <w:p w:rsidR="00D86305" w:rsidRPr="00A50814" w:rsidRDefault="00074D8D" w:rsidP="12C2E29A">
      <w:pPr>
        <w:pStyle w:val="ListParagraph"/>
        <w:numPr>
          <w:ilvl w:val="0"/>
          <w:numId w:val="12"/>
        </w:numPr>
        <w:spacing w:line="240" w:lineRule="auto"/>
        <w:rPr>
          <w:rFonts w:eastAsiaTheme="minorEastAsia"/>
        </w:rPr>
      </w:pPr>
      <w:r>
        <w:rPr>
          <w:rFonts w:eastAsiaTheme="minorEastAsia"/>
        </w:rPr>
        <w:t xml:space="preserve">Services in the </w:t>
      </w:r>
      <w:r w:rsidR="00420EEF" w:rsidRPr="00A50814">
        <w:rPr>
          <w:rFonts w:eastAsiaTheme="minorEastAsia"/>
        </w:rPr>
        <w:t>L</w:t>
      </w:r>
      <w:r>
        <w:rPr>
          <w:rFonts w:eastAsiaTheme="minorEastAsia"/>
        </w:rPr>
        <w:t>oyola Notre Dame Library (“L</w:t>
      </w:r>
      <w:r w:rsidR="00420EEF" w:rsidRPr="00A50814">
        <w:rPr>
          <w:rFonts w:eastAsiaTheme="minorEastAsia"/>
        </w:rPr>
        <w:t>NDL</w:t>
      </w:r>
      <w:r>
        <w:rPr>
          <w:rFonts w:eastAsiaTheme="minorEastAsia"/>
        </w:rPr>
        <w:t>”)</w:t>
      </w:r>
      <w:r w:rsidR="00420EEF" w:rsidRPr="00A50814">
        <w:rPr>
          <w:rFonts w:eastAsiaTheme="minorEastAsia"/>
        </w:rPr>
        <w:t xml:space="preserve"> </w:t>
      </w:r>
      <w:r>
        <w:rPr>
          <w:rFonts w:eastAsiaTheme="minorEastAsia"/>
        </w:rPr>
        <w:t xml:space="preserve">for </w:t>
      </w:r>
      <w:r w:rsidR="00420EEF" w:rsidRPr="00A50814">
        <w:rPr>
          <w:rFonts w:eastAsiaTheme="minorEastAsia"/>
        </w:rPr>
        <w:t>Users with Disabilities</w:t>
      </w:r>
      <w:r w:rsidR="00A50814">
        <w:rPr>
          <w:rFonts w:eastAsiaTheme="minorEastAsia"/>
        </w:rPr>
        <w:t>:</w:t>
      </w:r>
    </w:p>
    <w:p w:rsidR="005A2480" w:rsidRDefault="00910099" w:rsidP="00A50814">
      <w:pPr>
        <w:pStyle w:val="ListParagraph"/>
        <w:numPr>
          <w:ilvl w:val="1"/>
          <w:numId w:val="12"/>
        </w:numPr>
        <w:spacing w:line="240" w:lineRule="auto"/>
        <w:rPr>
          <w:rFonts w:eastAsiaTheme="minorEastAsia"/>
        </w:rPr>
      </w:pPr>
      <w:hyperlink r:id="rId15" w:history="1">
        <w:r w:rsidR="00A50814" w:rsidRPr="00A50814">
          <w:rPr>
            <w:rStyle w:val="Hyperlink"/>
            <w:rFonts w:eastAsiaTheme="minorEastAsia"/>
          </w:rPr>
          <w:t>Getting Started</w:t>
        </w:r>
      </w:hyperlink>
    </w:p>
    <w:p w:rsidR="00A50814" w:rsidRDefault="00910099" w:rsidP="00A50814">
      <w:pPr>
        <w:pStyle w:val="ListParagraph"/>
        <w:numPr>
          <w:ilvl w:val="1"/>
          <w:numId w:val="12"/>
        </w:numPr>
        <w:spacing w:line="240" w:lineRule="auto"/>
        <w:rPr>
          <w:rFonts w:eastAsiaTheme="minorEastAsia"/>
        </w:rPr>
      </w:pPr>
      <w:hyperlink r:id="rId16" w:history="1">
        <w:r w:rsidR="00A50814" w:rsidRPr="00A50814">
          <w:rPr>
            <w:rStyle w:val="Hyperlink"/>
            <w:rFonts w:eastAsiaTheme="minorEastAsia"/>
          </w:rPr>
          <w:t>Physical Library Access</w:t>
        </w:r>
      </w:hyperlink>
    </w:p>
    <w:p w:rsidR="00BB5168" w:rsidRDefault="00910099" w:rsidP="00A50814">
      <w:pPr>
        <w:pStyle w:val="ListParagraph"/>
        <w:numPr>
          <w:ilvl w:val="1"/>
          <w:numId w:val="12"/>
        </w:numPr>
        <w:spacing w:line="240" w:lineRule="auto"/>
        <w:rPr>
          <w:rFonts w:eastAsiaTheme="minorEastAsia"/>
        </w:rPr>
      </w:pPr>
      <w:hyperlink r:id="rId17" w:history="1">
        <w:r w:rsidR="00A50814" w:rsidRPr="00A50814">
          <w:rPr>
            <w:rStyle w:val="Hyperlink"/>
            <w:rFonts w:eastAsiaTheme="minorEastAsia"/>
          </w:rPr>
          <w:t>Adaptive Technology in the Library</w:t>
        </w:r>
      </w:hyperlink>
    </w:p>
    <w:p w:rsidR="00A50814" w:rsidRDefault="00BB5168" w:rsidP="00BB5168">
      <w:pPr>
        <w:pStyle w:val="ListParagraph"/>
        <w:spacing w:line="240" w:lineRule="auto"/>
        <w:ind w:left="2160"/>
        <w:rPr>
          <w:rFonts w:eastAsiaTheme="minorEastAsia"/>
        </w:rPr>
      </w:pPr>
      <w:r w:rsidRPr="12C2E29A">
        <w:rPr>
          <w:rFonts w:eastAsiaTheme="minorEastAsia"/>
        </w:rPr>
        <w:t xml:space="preserve">The </w:t>
      </w:r>
      <w:r>
        <w:rPr>
          <w:rFonts w:eastAsiaTheme="minorEastAsia"/>
        </w:rPr>
        <w:t>LNDL mainstreamed</w:t>
      </w:r>
      <w:r w:rsidRPr="12C2E29A">
        <w:rPr>
          <w:rFonts w:eastAsiaTheme="minorEastAsia"/>
        </w:rPr>
        <w:t xml:space="preserve"> both accessible hardware and software technology for learning disabilities, ADHD, speech, communication disorders, cognitive disorders, visual impairments, and mobility impairment</w:t>
      </w:r>
      <w:r w:rsidR="00074D8D">
        <w:rPr>
          <w:rFonts w:eastAsiaTheme="minorEastAsia"/>
        </w:rPr>
        <w:t>s.</w:t>
      </w:r>
    </w:p>
    <w:p w:rsidR="00A50814" w:rsidRDefault="00910099" w:rsidP="00A50814">
      <w:pPr>
        <w:pStyle w:val="ListParagraph"/>
        <w:numPr>
          <w:ilvl w:val="1"/>
          <w:numId w:val="12"/>
        </w:numPr>
        <w:spacing w:line="240" w:lineRule="auto"/>
        <w:rPr>
          <w:rFonts w:eastAsiaTheme="minorEastAsia"/>
        </w:rPr>
      </w:pPr>
      <w:hyperlink r:id="rId18" w:history="1">
        <w:r w:rsidR="00A50814" w:rsidRPr="00A50814">
          <w:rPr>
            <w:rStyle w:val="Hyperlink"/>
            <w:rFonts w:eastAsiaTheme="minorEastAsia"/>
          </w:rPr>
          <w:t>Captioning on Library Videos</w:t>
        </w:r>
      </w:hyperlink>
    </w:p>
    <w:p w:rsidR="00A50814" w:rsidRPr="00C0764F" w:rsidRDefault="00910099" w:rsidP="00A50814">
      <w:pPr>
        <w:pStyle w:val="ListParagraph"/>
        <w:numPr>
          <w:ilvl w:val="1"/>
          <w:numId w:val="12"/>
        </w:numPr>
        <w:spacing w:line="240" w:lineRule="auto"/>
        <w:rPr>
          <w:rFonts w:eastAsiaTheme="minorEastAsia"/>
        </w:rPr>
      </w:pPr>
      <w:hyperlink r:id="rId19" w:history="1">
        <w:r w:rsidR="00A50814" w:rsidRPr="00A50814">
          <w:rPr>
            <w:rStyle w:val="Hyperlink"/>
            <w:rFonts w:eastAsiaTheme="minorEastAsia"/>
          </w:rPr>
          <w:t>Accessible PDFs</w:t>
        </w:r>
      </w:hyperlink>
    </w:p>
    <w:p w:rsidR="0058739E" w:rsidRPr="008555FA" w:rsidRDefault="12C2E29A" w:rsidP="00BB5168">
      <w:pPr>
        <w:spacing w:line="240" w:lineRule="auto"/>
        <w:ind w:left="720"/>
        <w:rPr>
          <w:rFonts w:ascii="Arial" w:eastAsia="Arial" w:hAnsi="Arial" w:cs="Arial"/>
        </w:rPr>
      </w:pPr>
      <w:r w:rsidRPr="12C2E29A">
        <w:rPr>
          <w:rFonts w:eastAsiaTheme="minorEastAsia"/>
        </w:rPr>
        <w:t xml:space="preserve">In addition to helping members of the Loyola/Notre Dame community with disabilities, many of these items will be helpful for students and professors in academic programs such as speech pathology, education, psychology, and engineering. </w:t>
      </w:r>
      <w:r w:rsidR="00074D8D">
        <w:rPr>
          <w:rFonts w:eastAsiaTheme="minorEastAsia"/>
        </w:rPr>
        <w:t xml:space="preserve"> </w:t>
      </w:r>
      <w:r w:rsidRPr="12C2E29A">
        <w:rPr>
          <w:rFonts w:eastAsiaTheme="minorEastAsia"/>
        </w:rPr>
        <w:t>It will also assist all members of the Loyola community with testing and developing accessible materials</w:t>
      </w:r>
      <w:r w:rsidRPr="12C2E29A">
        <w:rPr>
          <w:rFonts w:eastAsiaTheme="minorEastAsia"/>
          <w:b/>
          <w:bCs/>
        </w:rPr>
        <w:t>.</w:t>
      </w:r>
    </w:p>
    <w:p w:rsidR="00FF763A" w:rsidRPr="00FF763A" w:rsidRDefault="0058739E" w:rsidP="00A55882">
      <w:pPr>
        <w:pStyle w:val="Heading2"/>
      </w:pPr>
      <w:r w:rsidRPr="00715EAD">
        <w:t>Legal and Policy Requirements</w:t>
      </w:r>
    </w:p>
    <w:p w:rsidR="008555FA" w:rsidRDefault="00910099" w:rsidP="008555FA">
      <w:pPr>
        <w:pStyle w:val="ListParagraph"/>
        <w:numPr>
          <w:ilvl w:val="0"/>
          <w:numId w:val="11"/>
        </w:numPr>
      </w:pPr>
      <w:hyperlink r:id="rId20">
        <w:r w:rsidR="12C2E29A" w:rsidRPr="12C2E29A">
          <w:rPr>
            <w:rStyle w:val="Hyperlink"/>
          </w:rPr>
          <w:t>Section 504 of the Rehabilitation Act of 1973 Part 104</w:t>
        </w:r>
      </w:hyperlink>
    </w:p>
    <w:p w:rsidR="008555FA" w:rsidRDefault="00910099" w:rsidP="008555FA">
      <w:pPr>
        <w:pStyle w:val="ListParagraph"/>
        <w:numPr>
          <w:ilvl w:val="0"/>
          <w:numId w:val="11"/>
        </w:numPr>
      </w:pPr>
      <w:hyperlink r:id="rId21" w:history="1">
        <w:r w:rsidR="008555FA" w:rsidRPr="00FF763A">
          <w:rPr>
            <w:rStyle w:val="Hyperlink"/>
          </w:rPr>
          <w:t>Americans with Disabilities Act as amended</w:t>
        </w:r>
      </w:hyperlink>
    </w:p>
    <w:p w:rsidR="000F4001" w:rsidRPr="000E484B" w:rsidRDefault="00910099" w:rsidP="000E484B">
      <w:pPr>
        <w:pStyle w:val="ListParagraph"/>
        <w:numPr>
          <w:ilvl w:val="0"/>
          <w:numId w:val="11"/>
        </w:numPr>
      </w:pPr>
      <w:hyperlink r:id="rId22" w:history="1">
        <w:r w:rsidR="008555FA" w:rsidRPr="00FF763A">
          <w:rPr>
            <w:rStyle w:val="Hyperlink"/>
          </w:rPr>
          <w:t>Loyola University Maryland’s Harassment and Discrimination Policy and Procedures</w:t>
        </w:r>
      </w:hyperlink>
    </w:p>
    <w:p w:rsidR="00B96DD9" w:rsidRDefault="00B96DD9" w:rsidP="00B96DD9">
      <w:pPr>
        <w:pStyle w:val="Heading2"/>
      </w:pPr>
      <w:r>
        <w:t>Contacts</w:t>
      </w:r>
    </w:p>
    <w:p w:rsidR="00001BA3" w:rsidRDefault="00882D9F" w:rsidP="000F4001">
      <w:r>
        <w:t>For further i</w:t>
      </w:r>
      <w:r w:rsidR="00074D8D">
        <w:t xml:space="preserve">nformation on these guidelines </w:t>
      </w:r>
      <w:r>
        <w:t>contact</w:t>
      </w:r>
      <w:r w:rsidR="00001BA3">
        <w:t>:</w:t>
      </w:r>
    </w:p>
    <w:p w:rsidR="00B96DD9" w:rsidRDefault="12C2E29A" w:rsidP="12C2E29A">
      <w:pPr>
        <w:pStyle w:val="ListParagraph"/>
        <w:numPr>
          <w:ilvl w:val="0"/>
          <w:numId w:val="14"/>
        </w:numPr>
        <w:rPr>
          <w:rFonts w:eastAsiaTheme="minorEastAsia"/>
        </w:rPr>
      </w:pPr>
      <w:r w:rsidRPr="12C2E29A">
        <w:rPr>
          <w:rFonts w:eastAsiaTheme="minorEastAsia"/>
        </w:rPr>
        <w:t xml:space="preserve">Disability Support Services office at 410-617-2750 or email to </w:t>
      </w:r>
      <w:hyperlink r:id="rId23">
        <w:r w:rsidRPr="12C2E29A">
          <w:rPr>
            <w:rStyle w:val="Hyperlink"/>
            <w:rFonts w:eastAsiaTheme="minorEastAsia"/>
            <w:sz w:val="24"/>
            <w:szCs w:val="24"/>
          </w:rPr>
          <w:t>dss@loyola.edu</w:t>
        </w:r>
      </w:hyperlink>
    </w:p>
    <w:p w:rsidR="00B96DD9" w:rsidRDefault="12C2E29A" w:rsidP="12C2E29A">
      <w:pPr>
        <w:pStyle w:val="ListParagraph"/>
        <w:numPr>
          <w:ilvl w:val="0"/>
          <w:numId w:val="14"/>
        </w:numPr>
        <w:rPr>
          <w:rFonts w:eastAsiaTheme="minorEastAsia"/>
        </w:rPr>
      </w:pPr>
      <w:r w:rsidRPr="12C2E29A">
        <w:rPr>
          <w:rFonts w:eastAsiaTheme="minorEastAsia"/>
        </w:rPr>
        <w:t xml:space="preserve">Technology Services office at 410-617-5555 or email to </w:t>
      </w:r>
      <w:hyperlink r:id="rId24">
        <w:r w:rsidRPr="12C2E29A">
          <w:rPr>
            <w:rStyle w:val="Hyperlink"/>
            <w:rFonts w:eastAsiaTheme="minorEastAsia"/>
            <w:sz w:val="24"/>
            <w:szCs w:val="24"/>
          </w:rPr>
          <w:t>ots@loyola.edu</w:t>
        </w:r>
      </w:hyperlink>
    </w:p>
    <w:p w:rsidR="00CB742D" w:rsidRPr="000F4001" w:rsidRDefault="12C2E29A" w:rsidP="00B96DD9">
      <w:pPr>
        <w:pStyle w:val="ListParagraph"/>
        <w:numPr>
          <w:ilvl w:val="0"/>
          <w:numId w:val="14"/>
        </w:numPr>
      </w:pPr>
      <w:r w:rsidRPr="12C2E29A">
        <w:rPr>
          <w:rFonts w:eastAsiaTheme="minorEastAsia"/>
        </w:rPr>
        <w:t xml:space="preserve">Human Resources at 410-617- 2354 or email to </w:t>
      </w:r>
      <w:hyperlink r:id="rId25">
        <w:r w:rsidRPr="12C2E29A">
          <w:rPr>
            <w:rStyle w:val="Hyperlink"/>
            <w:rFonts w:eastAsiaTheme="minorEastAsia"/>
            <w:sz w:val="24"/>
            <w:szCs w:val="24"/>
          </w:rPr>
          <w:t>humanresources@loyola.edu</w:t>
        </w:r>
      </w:hyperlink>
      <w:r>
        <w:t xml:space="preserve"> </w:t>
      </w:r>
    </w:p>
    <w:sectPr w:rsidR="00CB742D" w:rsidRPr="000F4001" w:rsidSect="00D40A8F">
      <w:headerReference w:type="even" r:id="rId26"/>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099" w:rsidRDefault="00910099" w:rsidP="000002DE">
      <w:pPr>
        <w:spacing w:after="0" w:line="240" w:lineRule="auto"/>
      </w:pPr>
      <w:r>
        <w:separator/>
      </w:r>
    </w:p>
  </w:endnote>
  <w:endnote w:type="continuationSeparator" w:id="0">
    <w:p w:rsidR="00910099" w:rsidRDefault="00910099" w:rsidP="00000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64F" w:rsidRDefault="000E484B">
    <w:pPr>
      <w:pStyle w:val="Footer"/>
    </w:pPr>
    <w:r>
      <w:t>F</w:t>
    </w:r>
    <w:r w:rsidR="005919B1">
      <w:t>inal as of October 20</w:t>
    </w:r>
    <w:r w:rsidR="00835A6C">
      <w:t>, 2017</w:t>
    </w:r>
    <w:r w:rsidR="00E6717D">
      <w:t xml:space="preserve"> </w:t>
    </w:r>
    <w:r w:rsidR="00E6717D">
      <w:ptab w:relativeTo="margin" w:alignment="center" w:leader="none"/>
    </w:r>
    <w:r w:rsidR="00E6717D">
      <w:ptab w:relativeTo="margin" w:alignment="right" w:leader="none"/>
    </w:r>
    <w:r w:rsidR="00E6717D">
      <w:t xml:space="preserve">Page </w:t>
    </w:r>
    <w:r w:rsidR="00E6717D">
      <w:rPr>
        <w:b/>
        <w:bCs/>
      </w:rPr>
      <w:fldChar w:fldCharType="begin"/>
    </w:r>
    <w:r w:rsidR="00E6717D">
      <w:rPr>
        <w:b/>
        <w:bCs/>
      </w:rPr>
      <w:instrText xml:space="preserve"> PAGE  \* Arabic  \* MERGEFORMAT </w:instrText>
    </w:r>
    <w:r w:rsidR="00E6717D">
      <w:rPr>
        <w:b/>
        <w:bCs/>
      </w:rPr>
      <w:fldChar w:fldCharType="separate"/>
    </w:r>
    <w:r w:rsidR="00220C89">
      <w:rPr>
        <w:b/>
        <w:bCs/>
        <w:noProof/>
      </w:rPr>
      <w:t>1</w:t>
    </w:r>
    <w:r w:rsidR="00E6717D">
      <w:rPr>
        <w:b/>
        <w:bCs/>
      </w:rPr>
      <w:fldChar w:fldCharType="end"/>
    </w:r>
    <w:r w:rsidR="00E6717D">
      <w:t xml:space="preserve"> of </w:t>
    </w:r>
    <w:r w:rsidR="00E6717D">
      <w:rPr>
        <w:b/>
        <w:bCs/>
      </w:rPr>
      <w:fldChar w:fldCharType="begin"/>
    </w:r>
    <w:r w:rsidR="00E6717D">
      <w:rPr>
        <w:b/>
        <w:bCs/>
      </w:rPr>
      <w:instrText xml:space="preserve"> NUMPAGES  \* Arabic  \* MERGEFORMAT </w:instrText>
    </w:r>
    <w:r w:rsidR="00E6717D">
      <w:rPr>
        <w:b/>
        <w:bCs/>
      </w:rPr>
      <w:fldChar w:fldCharType="separate"/>
    </w:r>
    <w:r w:rsidR="00220C89">
      <w:rPr>
        <w:b/>
        <w:bCs/>
        <w:noProof/>
      </w:rPr>
      <w:t>1</w:t>
    </w:r>
    <w:r w:rsidR="00E6717D">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099" w:rsidRDefault="00910099" w:rsidP="000002DE">
      <w:pPr>
        <w:spacing w:after="0" w:line="240" w:lineRule="auto"/>
      </w:pPr>
      <w:r>
        <w:separator/>
      </w:r>
    </w:p>
  </w:footnote>
  <w:footnote w:type="continuationSeparator" w:id="0">
    <w:p w:rsidR="00910099" w:rsidRDefault="00910099" w:rsidP="000002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64F" w:rsidRDefault="00910099">
    <w:pPr>
      <w:pStyle w:val="Header"/>
    </w:pPr>
    <w:sdt>
      <w:sdtPr>
        <w:id w:val="171999623"/>
        <w:placeholder>
          <w:docPart w:val="B06E64DEF82A2D498D9F6329E852B78C"/>
        </w:placeholder>
        <w:temporary/>
        <w:showingPlcHdr/>
      </w:sdtPr>
      <w:sdtEndPr/>
      <w:sdtContent>
        <w:r w:rsidR="00C0764F">
          <w:t>[Type text]</w:t>
        </w:r>
      </w:sdtContent>
    </w:sdt>
    <w:r w:rsidR="00C0764F">
      <w:ptab w:relativeTo="margin" w:alignment="center" w:leader="none"/>
    </w:r>
    <w:sdt>
      <w:sdtPr>
        <w:id w:val="171999624"/>
        <w:placeholder>
          <w:docPart w:val="2EE3D7F63A3AFB4BB5AE1EECA327C0AD"/>
        </w:placeholder>
        <w:temporary/>
        <w:showingPlcHdr/>
      </w:sdtPr>
      <w:sdtEndPr/>
      <w:sdtContent>
        <w:r w:rsidR="00C0764F">
          <w:t>[Type text]</w:t>
        </w:r>
      </w:sdtContent>
    </w:sdt>
    <w:r w:rsidR="00C0764F">
      <w:ptab w:relativeTo="margin" w:alignment="right" w:leader="none"/>
    </w:r>
    <w:sdt>
      <w:sdtPr>
        <w:id w:val="171999625"/>
        <w:placeholder>
          <w:docPart w:val="B84810D7EA0C2F438879145B9EA807E9"/>
        </w:placeholder>
        <w:temporary/>
        <w:showingPlcHdr/>
      </w:sdtPr>
      <w:sdtEndPr/>
      <w:sdtContent>
        <w:r w:rsidR="00C0764F">
          <w:t>[Type text]</w:t>
        </w:r>
      </w:sdtContent>
    </w:sdt>
  </w:p>
  <w:p w:rsidR="00C0764F" w:rsidRDefault="00C076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991AD5"/>
    <w:multiLevelType w:val="hybridMultilevel"/>
    <w:tmpl w:val="3DDA42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E82580"/>
    <w:multiLevelType w:val="hybridMultilevel"/>
    <w:tmpl w:val="C2966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755230"/>
    <w:multiLevelType w:val="hybridMultilevel"/>
    <w:tmpl w:val="7B62C1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DD6055"/>
    <w:multiLevelType w:val="hybridMultilevel"/>
    <w:tmpl w:val="A5506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333573"/>
    <w:multiLevelType w:val="hybridMultilevel"/>
    <w:tmpl w:val="61E293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D7A153A"/>
    <w:multiLevelType w:val="hybridMultilevel"/>
    <w:tmpl w:val="518E2ED6"/>
    <w:lvl w:ilvl="0" w:tplc="630E89F0">
      <w:start w:val="1"/>
      <w:numFmt w:val="bullet"/>
      <w:lvlText w:val="•"/>
      <w:lvlJc w:val="left"/>
      <w:pPr>
        <w:ind w:left="4410" w:hanging="360"/>
      </w:pPr>
      <w:rPr>
        <w:rFonts w:ascii="Calibri" w:eastAsiaTheme="minorHAnsi" w:hAnsi="Calibri" w:cstheme="minorBidi" w:hint="default"/>
      </w:rPr>
    </w:lvl>
    <w:lvl w:ilvl="1" w:tplc="04090003">
      <w:start w:val="1"/>
      <w:numFmt w:val="bullet"/>
      <w:lvlText w:val="o"/>
      <w:lvlJc w:val="left"/>
      <w:pPr>
        <w:ind w:left="5130" w:hanging="360"/>
      </w:pPr>
      <w:rPr>
        <w:rFonts w:ascii="Courier New" w:hAnsi="Courier New" w:cs="Courier New" w:hint="default"/>
      </w:rPr>
    </w:lvl>
    <w:lvl w:ilvl="2" w:tplc="04090005" w:tentative="1">
      <w:start w:val="1"/>
      <w:numFmt w:val="bullet"/>
      <w:lvlText w:val=""/>
      <w:lvlJc w:val="left"/>
      <w:pPr>
        <w:ind w:left="5850" w:hanging="360"/>
      </w:pPr>
      <w:rPr>
        <w:rFonts w:ascii="Wingdings" w:hAnsi="Wingdings" w:hint="default"/>
      </w:rPr>
    </w:lvl>
    <w:lvl w:ilvl="3" w:tplc="04090001" w:tentative="1">
      <w:start w:val="1"/>
      <w:numFmt w:val="bullet"/>
      <w:lvlText w:val=""/>
      <w:lvlJc w:val="left"/>
      <w:pPr>
        <w:ind w:left="6570" w:hanging="360"/>
      </w:pPr>
      <w:rPr>
        <w:rFonts w:ascii="Symbol" w:hAnsi="Symbol" w:hint="default"/>
      </w:rPr>
    </w:lvl>
    <w:lvl w:ilvl="4" w:tplc="04090003" w:tentative="1">
      <w:start w:val="1"/>
      <w:numFmt w:val="bullet"/>
      <w:lvlText w:val="o"/>
      <w:lvlJc w:val="left"/>
      <w:pPr>
        <w:ind w:left="7290" w:hanging="360"/>
      </w:pPr>
      <w:rPr>
        <w:rFonts w:ascii="Courier New" w:hAnsi="Courier New" w:cs="Courier New" w:hint="default"/>
      </w:rPr>
    </w:lvl>
    <w:lvl w:ilvl="5" w:tplc="04090005" w:tentative="1">
      <w:start w:val="1"/>
      <w:numFmt w:val="bullet"/>
      <w:lvlText w:val=""/>
      <w:lvlJc w:val="left"/>
      <w:pPr>
        <w:ind w:left="8010" w:hanging="360"/>
      </w:pPr>
      <w:rPr>
        <w:rFonts w:ascii="Wingdings" w:hAnsi="Wingdings" w:hint="default"/>
      </w:rPr>
    </w:lvl>
    <w:lvl w:ilvl="6" w:tplc="04090001" w:tentative="1">
      <w:start w:val="1"/>
      <w:numFmt w:val="bullet"/>
      <w:lvlText w:val=""/>
      <w:lvlJc w:val="left"/>
      <w:pPr>
        <w:ind w:left="8730" w:hanging="360"/>
      </w:pPr>
      <w:rPr>
        <w:rFonts w:ascii="Symbol" w:hAnsi="Symbol" w:hint="default"/>
      </w:rPr>
    </w:lvl>
    <w:lvl w:ilvl="7" w:tplc="04090003" w:tentative="1">
      <w:start w:val="1"/>
      <w:numFmt w:val="bullet"/>
      <w:lvlText w:val="o"/>
      <w:lvlJc w:val="left"/>
      <w:pPr>
        <w:ind w:left="9450" w:hanging="360"/>
      </w:pPr>
      <w:rPr>
        <w:rFonts w:ascii="Courier New" w:hAnsi="Courier New" w:cs="Courier New" w:hint="default"/>
      </w:rPr>
    </w:lvl>
    <w:lvl w:ilvl="8" w:tplc="04090005" w:tentative="1">
      <w:start w:val="1"/>
      <w:numFmt w:val="bullet"/>
      <w:lvlText w:val=""/>
      <w:lvlJc w:val="left"/>
      <w:pPr>
        <w:ind w:left="10170" w:hanging="360"/>
      </w:pPr>
      <w:rPr>
        <w:rFonts w:ascii="Wingdings" w:hAnsi="Wingdings" w:hint="default"/>
      </w:rPr>
    </w:lvl>
  </w:abstractNum>
  <w:abstractNum w:abstractNumId="6" w15:restartNumberingAfterBreak="0">
    <w:nsid w:val="1F1B092F"/>
    <w:multiLevelType w:val="hybridMultilevel"/>
    <w:tmpl w:val="4C0E40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9B07E4E"/>
    <w:multiLevelType w:val="hybridMultilevel"/>
    <w:tmpl w:val="8DF0B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BE064F"/>
    <w:multiLevelType w:val="hybridMultilevel"/>
    <w:tmpl w:val="5756F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017D35"/>
    <w:multiLevelType w:val="hybridMultilevel"/>
    <w:tmpl w:val="398E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B24C76"/>
    <w:multiLevelType w:val="hybridMultilevel"/>
    <w:tmpl w:val="44527D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071D90"/>
    <w:multiLevelType w:val="hybridMultilevel"/>
    <w:tmpl w:val="A4E2F4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58DE05CA"/>
    <w:multiLevelType w:val="hybridMultilevel"/>
    <w:tmpl w:val="AAC4D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124F76"/>
    <w:multiLevelType w:val="hybridMultilevel"/>
    <w:tmpl w:val="5B1E2A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
  </w:num>
  <w:num w:numId="2">
    <w:abstractNumId w:val="6"/>
  </w:num>
  <w:num w:numId="3">
    <w:abstractNumId w:val="5"/>
  </w:num>
  <w:num w:numId="4">
    <w:abstractNumId w:val="1"/>
  </w:num>
  <w:num w:numId="5">
    <w:abstractNumId w:val="2"/>
  </w:num>
  <w:num w:numId="6">
    <w:abstractNumId w:val="0"/>
  </w:num>
  <w:num w:numId="7">
    <w:abstractNumId w:val="8"/>
  </w:num>
  <w:num w:numId="8">
    <w:abstractNumId w:val="13"/>
  </w:num>
  <w:num w:numId="9">
    <w:abstractNumId w:val="11"/>
  </w:num>
  <w:num w:numId="10">
    <w:abstractNumId w:val="7"/>
  </w:num>
  <w:num w:numId="11">
    <w:abstractNumId w:val="12"/>
  </w:num>
  <w:num w:numId="12">
    <w:abstractNumId w:val="10"/>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A95"/>
    <w:rsid w:val="000002DE"/>
    <w:rsid w:val="00001BA3"/>
    <w:rsid w:val="00003259"/>
    <w:rsid w:val="00015D1F"/>
    <w:rsid w:val="00060B2D"/>
    <w:rsid w:val="00071625"/>
    <w:rsid w:val="00071F93"/>
    <w:rsid w:val="00074D8D"/>
    <w:rsid w:val="000C26CC"/>
    <w:rsid w:val="000E484B"/>
    <w:rsid w:val="000F3790"/>
    <w:rsid w:val="000F4001"/>
    <w:rsid w:val="00101BDC"/>
    <w:rsid w:val="0012502C"/>
    <w:rsid w:val="00157D5F"/>
    <w:rsid w:val="00162705"/>
    <w:rsid w:val="00170FFC"/>
    <w:rsid w:val="0018136D"/>
    <w:rsid w:val="00182275"/>
    <w:rsid w:val="00187C47"/>
    <w:rsid w:val="00192054"/>
    <w:rsid w:val="001B7ED8"/>
    <w:rsid w:val="001E4E2B"/>
    <w:rsid w:val="00210D28"/>
    <w:rsid w:val="00220C89"/>
    <w:rsid w:val="00227684"/>
    <w:rsid w:val="002400F5"/>
    <w:rsid w:val="00257681"/>
    <w:rsid w:val="00263451"/>
    <w:rsid w:val="00276EA0"/>
    <w:rsid w:val="00281FB5"/>
    <w:rsid w:val="00293901"/>
    <w:rsid w:val="002B3485"/>
    <w:rsid w:val="002D4DB1"/>
    <w:rsid w:val="002D4F8A"/>
    <w:rsid w:val="002F339C"/>
    <w:rsid w:val="003055C6"/>
    <w:rsid w:val="00305B8A"/>
    <w:rsid w:val="003431B5"/>
    <w:rsid w:val="003511A0"/>
    <w:rsid w:val="0038252D"/>
    <w:rsid w:val="00391A40"/>
    <w:rsid w:val="003A4A13"/>
    <w:rsid w:val="003A7D78"/>
    <w:rsid w:val="0040146D"/>
    <w:rsid w:val="004057FC"/>
    <w:rsid w:val="00420EEF"/>
    <w:rsid w:val="00481024"/>
    <w:rsid w:val="004839D9"/>
    <w:rsid w:val="004B6EFD"/>
    <w:rsid w:val="00513DDA"/>
    <w:rsid w:val="00536FEB"/>
    <w:rsid w:val="0054169B"/>
    <w:rsid w:val="00572D0B"/>
    <w:rsid w:val="0058739E"/>
    <w:rsid w:val="005919B1"/>
    <w:rsid w:val="005A2480"/>
    <w:rsid w:val="005D5A44"/>
    <w:rsid w:val="00617B70"/>
    <w:rsid w:val="006300F8"/>
    <w:rsid w:val="006375E5"/>
    <w:rsid w:val="00640B31"/>
    <w:rsid w:val="0064200F"/>
    <w:rsid w:val="00671E2E"/>
    <w:rsid w:val="00715EAD"/>
    <w:rsid w:val="007572B9"/>
    <w:rsid w:val="0079582B"/>
    <w:rsid w:val="007968E7"/>
    <w:rsid w:val="007A347B"/>
    <w:rsid w:val="007D60F5"/>
    <w:rsid w:val="007E0E60"/>
    <w:rsid w:val="00800AEC"/>
    <w:rsid w:val="00835A6C"/>
    <w:rsid w:val="008555FA"/>
    <w:rsid w:val="00865EF1"/>
    <w:rsid w:val="00882D9F"/>
    <w:rsid w:val="008930D9"/>
    <w:rsid w:val="008A19D4"/>
    <w:rsid w:val="008A4424"/>
    <w:rsid w:val="008C4B12"/>
    <w:rsid w:val="008D780D"/>
    <w:rsid w:val="008E3D42"/>
    <w:rsid w:val="008E544C"/>
    <w:rsid w:val="00901D24"/>
    <w:rsid w:val="00906E1C"/>
    <w:rsid w:val="00910099"/>
    <w:rsid w:val="009149B3"/>
    <w:rsid w:val="00982A37"/>
    <w:rsid w:val="009B336C"/>
    <w:rsid w:val="009C1165"/>
    <w:rsid w:val="009F11A6"/>
    <w:rsid w:val="00A019EF"/>
    <w:rsid w:val="00A20536"/>
    <w:rsid w:val="00A22963"/>
    <w:rsid w:val="00A26581"/>
    <w:rsid w:val="00A428FD"/>
    <w:rsid w:val="00A50814"/>
    <w:rsid w:val="00A55882"/>
    <w:rsid w:val="00A72374"/>
    <w:rsid w:val="00AA0C78"/>
    <w:rsid w:val="00AA172D"/>
    <w:rsid w:val="00AD0C9F"/>
    <w:rsid w:val="00B0313C"/>
    <w:rsid w:val="00B26893"/>
    <w:rsid w:val="00B308A7"/>
    <w:rsid w:val="00B35A5D"/>
    <w:rsid w:val="00B55560"/>
    <w:rsid w:val="00B9405C"/>
    <w:rsid w:val="00B96DD9"/>
    <w:rsid w:val="00BA6378"/>
    <w:rsid w:val="00BB5168"/>
    <w:rsid w:val="00BC7CA2"/>
    <w:rsid w:val="00BE24B4"/>
    <w:rsid w:val="00C035B2"/>
    <w:rsid w:val="00C0764F"/>
    <w:rsid w:val="00C25A4B"/>
    <w:rsid w:val="00CA51C4"/>
    <w:rsid w:val="00CB742D"/>
    <w:rsid w:val="00CC14F9"/>
    <w:rsid w:val="00CD6C3D"/>
    <w:rsid w:val="00CE72B7"/>
    <w:rsid w:val="00D041C1"/>
    <w:rsid w:val="00D16519"/>
    <w:rsid w:val="00D40A8F"/>
    <w:rsid w:val="00D41A48"/>
    <w:rsid w:val="00D67139"/>
    <w:rsid w:val="00D80DFD"/>
    <w:rsid w:val="00D821E3"/>
    <w:rsid w:val="00D86305"/>
    <w:rsid w:val="00DA4CB0"/>
    <w:rsid w:val="00DB2B87"/>
    <w:rsid w:val="00DB4057"/>
    <w:rsid w:val="00DF6559"/>
    <w:rsid w:val="00E20711"/>
    <w:rsid w:val="00E23B65"/>
    <w:rsid w:val="00E66102"/>
    <w:rsid w:val="00E67007"/>
    <w:rsid w:val="00E6717D"/>
    <w:rsid w:val="00E97A60"/>
    <w:rsid w:val="00EA20E7"/>
    <w:rsid w:val="00EB61B7"/>
    <w:rsid w:val="00ED66D0"/>
    <w:rsid w:val="00EE0D1F"/>
    <w:rsid w:val="00EE3C51"/>
    <w:rsid w:val="00F1479E"/>
    <w:rsid w:val="00F17FD1"/>
    <w:rsid w:val="00F214A2"/>
    <w:rsid w:val="00F70A95"/>
    <w:rsid w:val="00F86039"/>
    <w:rsid w:val="00FB3032"/>
    <w:rsid w:val="00FE63DE"/>
    <w:rsid w:val="00FF763A"/>
    <w:rsid w:val="08655042"/>
    <w:rsid w:val="09065719"/>
    <w:rsid w:val="12C2E29A"/>
    <w:rsid w:val="2E7566F6"/>
    <w:rsid w:val="6B7EA0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9F417A3B-49E2-4EBD-9EA9-6108D6388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03259"/>
    <w:pPr>
      <w:keepNext/>
      <w:keepLines/>
      <w:spacing w:before="480" w:after="0"/>
      <w:outlineLvl w:val="0"/>
    </w:pPr>
    <w:rPr>
      <w:rFonts w:asciiTheme="majorHAnsi" w:eastAsiaTheme="majorEastAsia" w:hAnsiTheme="majorHAnsi" w:cstheme="majorBidi"/>
      <w:b/>
      <w:bCs/>
      <w:color w:val="3B6F28" w:themeColor="accent1" w:themeShade="B5"/>
      <w:sz w:val="32"/>
      <w:szCs w:val="32"/>
    </w:rPr>
  </w:style>
  <w:style w:type="paragraph" w:styleId="Heading2">
    <w:name w:val="heading 2"/>
    <w:basedOn w:val="Normal"/>
    <w:next w:val="Normal"/>
    <w:link w:val="Heading2Char"/>
    <w:uiPriority w:val="9"/>
    <w:unhideWhenUsed/>
    <w:qFormat/>
    <w:rsid w:val="00003259"/>
    <w:pPr>
      <w:keepNext/>
      <w:keepLines/>
      <w:spacing w:before="200" w:after="0"/>
      <w:outlineLvl w:val="1"/>
    </w:pPr>
    <w:rPr>
      <w:rFonts w:asciiTheme="majorHAnsi" w:eastAsiaTheme="majorEastAsia" w:hAnsiTheme="majorHAnsi" w:cstheme="majorBidi"/>
      <w:b/>
      <w:bCs/>
      <w:color w:val="549E39" w:themeColor="accent1"/>
      <w:sz w:val="26"/>
      <w:szCs w:val="26"/>
    </w:rPr>
  </w:style>
  <w:style w:type="paragraph" w:styleId="Heading3">
    <w:name w:val="heading 3"/>
    <w:basedOn w:val="Normal"/>
    <w:next w:val="Normal"/>
    <w:link w:val="Heading3Char"/>
    <w:uiPriority w:val="9"/>
    <w:unhideWhenUsed/>
    <w:qFormat/>
    <w:rsid w:val="003511A0"/>
    <w:pPr>
      <w:keepNext/>
      <w:keepLines/>
      <w:spacing w:before="200" w:after="0"/>
      <w:outlineLvl w:val="2"/>
    </w:pPr>
    <w:rPr>
      <w:rFonts w:asciiTheme="majorHAnsi" w:eastAsiaTheme="majorEastAsia" w:hAnsiTheme="majorHAnsi" w:cstheme="majorBidi"/>
      <w:b/>
      <w:bCs/>
      <w:color w:val="549E39"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0A95"/>
    <w:pPr>
      <w:ind w:left="720"/>
      <w:contextualSpacing/>
    </w:pPr>
  </w:style>
  <w:style w:type="character" w:styleId="Hyperlink">
    <w:name w:val="Hyperlink"/>
    <w:basedOn w:val="DefaultParagraphFont"/>
    <w:uiPriority w:val="99"/>
    <w:unhideWhenUsed/>
    <w:rsid w:val="00CE72B7"/>
    <w:rPr>
      <w:color w:val="6B9F25" w:themeColor="hyperlink"/>
      <w:u w:val="single"/>
    </w:rPr>
  </w:style>
  <w:style w:type="paragraph" w:styleId="Header">
    <w:name w:val="header"/>
    <w:basedOn w:val="Normal"/>
    <w:link w:val="HeaderChar"/>
    <w:uiPriority w:val="99"/>
    <w:unhideWhenUsed/>
    <w:rsid w:val="000002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2DE"/>
  </w:style>
  <w:style w:type="paragraph" w:styleId="Footer">
    <w:name w:val="footer"/>
    <w:basedOn w:val="Normal"/>
    <w:link w:val="FooterChar"/>
    <w:uiPriority w:val="99"/>
    <w:unhideWhenUsed/>
    <w:rsid w:val="000002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2DE"/>
  </w:style>
  <w:style w:type="paragraph" w:styleId="BalloonText">
    <w:name w:val="Balloon Text"/>
    <w:basedOn w:val="Normal"/>
    <w:link w:val="BalloonTextChar"/>
    <w:uiPriority w:val="99"/>
    <w:semiHidden/>
    <w:unhideWhenUsed/>
    <w:rsid w:val="00101B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BDC"/>
    <w:rPr>
      <w:rFonts w:ascii="Segoe UI" w:hAnsi="Segoe UI" w:cs="Segoe UI"/>
      <w:sz w:val="18"/>
      <w:szCs w:val="18"/>
    </w:rPr>
  </w:style>
  <w:style w:type="character" w:styleId="CommentReference">
    <w:name w:val="annotation reference"/>
    <w:basedOn w:val="DefaultParagraphFont"/>
    <w:uiPriority w:val="99"/>
    <w:semiHidden/>
    <w:unhideWhenUsed/>
    <w:rsid w:val="00D821E3"/>
    <w:rPr>
      <w:sz w:val="16"/>
      <w:szCs w:val="16"/>
    </w:rPr>
  </w:style>
  <w:style w:type="paragraph" w:styleId="CommentText">
    <w:name w:val="annotation text"/>
    <w:basedOn w:val="Normal"/>
    <w:link w:val="CommentTextChar"/>
    <w:uiPriority w:val="99"/>
    <w:semiHidden/>
    <w:unhideWhenUsed/>
    <w:rsid w:val="00D821E3"/>
    <w:pPr>
      <w:spacing w:line="240" w:lineRule="auto"/>
    </w:pPr>
    <w:rPr>
      <w:sz w:val="20"/>
      <w:szCs w:val="20"/>
    </w:rPr>
  </w:style>
  <w:style w:type="character" w:customStyle="1" w:styleId="CommentTextChar">
    <w:name w:val="Comment Text Char"/>
    <w:basedOn w:val="DefaultParagraphFont"/>
    <w:link w:val="CommentText"/>
    <w:uiPriority w:val="99"/>
    <w:semiHidden/>
    <w:rsid w:val="00D821E3"/>
    <w:rPr>
      <w:sz w:val="20"/>
      <w:szCs w:val="20"/>
    </w:rPr>
  </w:style>
  <w:style w:type="paragraph" w:styleId="CommentSubject">
    <w:name w:val="annotation subject"/>
    <w:basedOn w:val="CommentText"/>
    <w:next w:val="CommentText"/>
    <w:link w:val="CommentSubjectChar"/>
    <w:uiPriority w:val="99"/>
    <w:semiHidden/>
    <w:unhideWhenUsed/>
    <w:rsid w:val="00D821E3"/>
    <w:rPr>
      <w:b/>
      <w:bCs/>
    </w:rPr>
  </w:style>
  <w:style w:type="character" w:customStyle="1" w:styleId="CommentSubjectChar">
    <w:name w:val="Comment Subject Char"/>
    <w:basedOn w:val="CommentTextChar"/>
    <w:link w:val="CommentSubject"/>
    <w:uiPriority w:val="99"/>
    <w:semiHidden/>
    <w:rsid w:val="00D821E3"/>
    <w:rPr>
      <w:b/>
      <w:bCs/>
      <w:sz w:val="20"/>
      <w:szCs w:val="20"/>
    </w:rPr>
  </w:style>
  <w:style w:type="paragraph" w:styleId="Revision">
    <w:name w:val="Revision"/>
    <w:hidden/>
    <w:uiPriority w:val="99"/>
    <w:semiHidden/>
    <w:rsid w:val="00071F93"/>
    <w:pPr>
      <w:spacing w:after="0" w:line="240" w:lineRule="auto"/>
    </w:pPr>
  </w:style>
  <w:style w:type="character" w:styleId="FollowedHyperlink">
    <w:name w:val="FollowedHyperlink"/>
    <w:basedOn w:val="DefaultParagraphFont"/>
    <w:uiPriority w:val="99"/>
    <w:semiHidden/>
    <w:unhideWhenUsed/>
    <w:rsid w:val="0038252D"/>
    <w:rPr>
      <w:color w:val="BA6906" w:themeColor="followedHyperlink"/>
      <w:u w:val="single"/>
    </w:rPr>
  </w:style>
  <w:style w:type="character" w:customStyle="1" w:styleId="Heading1Char">
    <w:name w:val="Heading 1 Char"/>
    <w:basedOn w:val="DefaultParagraphFont"/>
    <w:link w:val="Heading1"/>
    <w:uiPriority w:val="9"/>
    <w:rsid w:val="00003259"/>
    <w:rPr>
      <w:rFonts w:asciiTheme="majorHAnsi" w:eastAsiaTheme="majorEastAsia" w:hAnsiTheme="majorHAnsi" w:cstheme="majorBidi"/>
      <w:b/>
      <w:bCs/>
      <w:color w:val="3B6F28" w:themeColor="accent1" w:themeShade="B5"/>
      <w:sz w:val="32"/>
      <w:szCs w:val="32"/>
    </w:rPr>
  </w:style>
  <w:style w:type="character" w:customStyle="1" w:styleId="Heading2Char">
    <w:name w:val="Heading 2 Char"/>
    <w:basedOn w:val="DefaultParagraphFont"/>
    <w:link w:val="Heading2"/>
    <w:uiPriority w:val="9"/>
    <w:rsid w:val="00003259"/>
    <w:rPr>
      <w:rFonts w:asciiTheme="majorHAnsi" w:eastAsiaTheme="majorEastAsia" w:hAnsiTheme="majorHAnsi" w:cstheme="majorBidi"/>
      <w:b/>
      <w:bCs/>
      <w:color w:val="549E39" w:themeColor="accent1"/>
      <w:sz w:val="26"/>
      <w:szCs w:val="26"/>
    </w:rPr>
  </w:style>
  <w:style w:type="paragraph" w:styleId="IntenseQuote">
    <w:name w:val="Intense Quote"/>
    <w:basedOn w:val="Normal"/>
    <w:next w:val="Normal"/>
    <w:link w:val="IntenseQuoteChar"/>
    <w:uiPriority w:val="30"/>
    <w:qFormat/>
    <w:rsid w:val="00003259"/>
    <w:pPr>
      <w:pBdr>
        <w:bottom w:val="single" w:sz="4" w:space="4" w:color="549E39" w:themeColor="accent1"/>
      </w:pBdr>
      <w:spacing w:before="200" w:after="280"/>
      <w:ind w:left="936" w:right="936"/>
    </w:pPr>
    <w:rPr>
      <w:b/>
      <w:bCs/>
      <w:i/>
      <w:iCs/>
      <w:color w:val="549E39" w:themeColor="accent1"/>
    </w:rPr>
  </w:style>
  <w:style w:type="character" w:customStyle="1" w:styleId="IntenseQuoteChar">
    <w:name w:val="Intense Quote Char"/>
    <w:basedOn w:val="DefaultParagraphFont"/>
    <w:link w:val="IntenseQuote"/>
    <w:uiPriority w:val="30"/>
    <w:rsid w:val="00003259"/>
    <w:rPr>
      <w:b/>
      <w:bCs/>
      <w:i/>
      <w:iCs/>
      <w:color w:val="549E39" w:themeColor="accent1"/>
    </w:rPr>
  </w:style>
  <w:style w:type="character" w:styleId="Strong">
    <w:name w:val="Strong"/>
    <w:basedOn w:val="DefaultParagraphFont"/>
    <w:uiPriority w:val="22"/>
    <w:qFormat/>
    <w:rsid w:val="00003259"/>
    <w:rPr>
      <w:b/>
      <w:bCs/>
    </w:rPr>
  </w:style>
  <w:style w:type="character" w:customStyle="1" w:styleId="Heading3Char">
    <w:name w:val="Heading 3 Char"/>
    <w:basedOn w:val="DefaultParagraphFont"/>
    <w:link w:val="Heading3"/>
    <w:uiPriority w:val="9"/>
    <w:rsid w:val="003511A0"/>
    <w:rPr>
      <w:rFonts w:asciiTheme="majorHAnsi" w:eastAsiaTheme="majorEastAsia" w:hAnsiTheme="majorHAnsi" w:cstheme="majorBidi"/>
      <w:b/>
      <w:bCs/>
      <w:color w:val="549E39" w:themeColor="accent1"/>
    </w:rPr>
  </w:style>
  <w:style w:type="paragraph" w:styleId="TOCHeading">
    <w:name w:val="TOC Heading"/>
    <w:basedOn w:val="Heading1"/>
    <w:next w:val="Normal"/>
    <w:uiPriority w:val="39"/>
    <w:unhideWhenUsed/>
    <w:qFormat/>
    <w:rsid w:val="004B6EFD"/>
    <w:pPr>
      <w:spacing w:before="240"/>
      <w:outlineLvl w:val="9"/>
    </w:pPr>
    <w:rPr>
      <w:b w:val="0"/>
      <w:bCs w:val="0"/>
      <w:color w:val="3E762A" w:themeColor="accent1" w:themeShade="BF"/>
    </w:rPr>
  </w:style>
  <w:style w:type="paragraph" w:styleId="TOC1">
    <w:name w:val="toc 1"/>
    <w:basedOn w:val="Normal"/>
    <w:next w:val="Normal"/>
    <w:autoRedefine/>
    <w:uiPriority w:val="39"/>
    <w:unhideWhenUsed/>
    <w:rsid w:val="004B6EFD"/>
    <w:pPr>
      <w:spacing w:after="100"/>
    </w:pPr>
  </w:style>
  <w:style w:type="paragraph" w:styleId="TOC2">
    <w:name w:val="toc 2"/>
    <w:basedOn w:val="Normal"/>
    <w:next w:val="Normal"/>
    <w:autoRedefine/>
    <w:uiPriority w:val="39"/>
    <w:unhideWhenUsed/>
    <w:rsid w:val="004B6EFD"/>
    <w:pPr>
      <w:spacing w:after="100"/>
      <w:ind w:left="220"/>
    </w:pPr>
  </w:style>
  <w:style w:type="paragraph" w:styleId="TOC3">
    <w:name w:val="toc 3"/>
    <w:basedOn w:val="Normal"/>
    <w:next w:val="Normal"/>
    <w:autoRedefine/>
    <w:uiPriority w:val="39"/>
    <w:unhideWhenUsed/>
    <w:rsid w:val="004B6EF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oyola.edu/department/dss" TargetMode="External"/><Relationship Id="rId18" Type="http://schemas.openxmlformats.org/officeDocument/2006/relationships/hyperlink" Target="http://guides.lndlibrary.org/c.php?g=360159&amp;p=4915248"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ada.gov/2010_regs.htm" TargetMode="External"/><Relationship Id="rId7" Type="http://schemas.openxmlformats.org/officeDocument/2006/relationships/settings" Target="settings.xml"/><Relationship Id="rId12" Type="http://schemas.openxmlformats.org/officeDocument/2006/relationships/hyperlink" Target="http://www.loyola.edu/department/accessibility" TargetMode="External"/><Relationship Id="rId17" Type="http://schemas.openxmlformats.org/officeDocument/2006/relationships/hyperlink" Target="http://guides.lndlibrary.org/adaptivetechnology/ATLab" TargetMode="External"/><Relationship Id="rId25" Type="http://schemas.openxmlformats.org/officeDocument/2006/relationships/hyperlink" Target="mailto:humanresources@loyola.edu" TargetMode="External"/><Relationship Id="rId2" Type="http://schemas.openxmlformats.org/officeDocument/2006/relationships/customXml" Target="../customXml/item2.xml"/><Relationship Id="rId16" Type="http://schemas.openxmlformats.org/officeDocument/2006/relationships/hyperlink" Target="http://guides.lndlibrary.org/adaptivetechnology/libraryaccess" TargetMode="External"/><Relationship Id="rId20" Type="http://schemas.openxmlformats.org/officeDocument/2006/relationships/hyperlink" Target="https://www2.ed.gov/policy/rights/reg/ocr/34cfr104.pdf"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3.org/WAI/intro/wcag" TargetMode="External"/><Relationship Id="rId24" Type="http://schemas.openxmlformats.org/officeDocument/2006/relationships/hyperlink" Target="file:///F:\504%20ADA%20Compliance\ots@loyola.edu" TargetMode="External"/><Relationship Id="rId5" Type="http://schemas.openxmlformats.org/officeDocument/2006/relationships/numbering" Target="numbering.xml"/><Relationship Id="rId15" Type="http://schemas.openxmlformats.org/officeDocument/2006/relationships/hyperlink" Target="http://guides.lndlibrary.org/adaptivetechnology" TargetMode="External"/><Relationship Id="rId23" Type="http://schemas.openxmlformats.org/officeDocument/2006/relationships/hyperlink" Target="mailto:dss@loyola.edu"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guides.lndlibrary.org/c.php?g=360159&amp;p=491539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oyola.edu/department/accessibility" TargetMode="External"/><Relationship Id="rId22" Type="http://schemas.openxmlformats.org/officeDocument/2006/relationships/hyperlink" Target="http://www.loyola.edu/department/title-ix/policy" TargetMode="External"/><Relationship Id="rId27" Type="http://schemas.openxmlformats.org/officeDocument/2006/relationships/footer" Target="footer1.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06E64DEF82A2D498D9F6329E852B78C"/>
        <w:category>
          <w:name w:val="General"/>
          <w:gallery w:val="placeholder"/>
        </w:category>
        <w:types>
          <w:type w:val="bbPlcHdr"/>
        </w:types>
        <w:behaviors>
          <w:behavior w:val="content"/>
        </w:behaviors>
        <w:guid w:val="{50A0D9EE-859E-624B-8D02-BB357939900B}"/>
      </w:docPartPr>
      <w:docPartBody>
        <w:p w:rsidR="00947ECA" w:rsidRDefault="00947ECA" w:rsidP="00947ECA">
          <w:pPr>
            <w:pStyle w:val="B06E64DEF82A2D498D9F6329E852B78C"/>
          </w:pPr>
          <w:r>
            <w:t>[Type text]</w:t>
          </w:r>
        </w:p>
      </w:docPartBody>
    </w:docPart>
    <w:docPart>
      <w:docPartPr>
        <w:name w:val="2EE3D7F63A3AFB4BB5AE1EECA327C0AD"/>
        <w:category>
          <w:name w:val="General"/>
          <w:gallery w:val="placeholder"/>
        </w:category>
        <w:types>
          <w:type w:val="bbPlcHdr"/>
        </w:types>
        <w:behaviors>
          <w:behavior w:val="content"/>
        </w:behaviors>
        <w:guid w:val="{06940FAC-681F-B840-86CD-20477C38C918}"/>
      </w:docPartPr>
      <w:docPartBody>
        <w:p w:rsidR="00947ECA" w:rsidRDefault="00947ECA" w:rsidP="00947ECA">
          <w:pPr>
            <w:pStyle w:val="2EE3D7F63A3AFB4BB5AE1EECA327C0AD"/>
          </w:pPr>
          <w:r>
            <w:t>[Type text]</w:t>
          </w:r>
        </w:p>
      </w:docPartBody>
    </w:docPart>
    <w:docPart>
      <w:docPartPr>
        <w:name w:val="B84810D7EA0C2F438879145B9EA807E9"/>
        <w:category>
          <w:name w:val="General"/>
          <w:gallery w:val="placeholder"/>
        </w:category>
        <w:types>
          <w:type w:val="bbPlcHdr"/>
        </w:types>
        <w:behaviors>
          <w:behavior w:val="content"/>
        </w:behaviors>
        <w:guid w:val="{0A498BE5-E5F4-C245-84A3-A9F028DF0B83}"/>
      </w:docPartPr>
      <w:docPartBody>
        <w:p w:rsidR="00947ECA" w:rsidRDefault="00947ECA" w:rsidP="00947ECA">
          <w:pPr>
            <w:pStyle w:val="B84810D7EA0C2F438879145B9EA807E9"/>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ECA"/>
    <w:rsid w:val="00185110"/>
    <w:rsid w:val="00411B14"/>
    <w:rsid w:val="00740FA0"/>
    <w:rsid w:val="00947ECA"/>
    <w:rsid w:val="009D78BE"/>
    <w:rsid w:val="00B722E6"/>
    <w:rsid w:val="00DF2D2D"/>
    <w:rsid w:val="00F92A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06E64DEF82A2D498D9F6329E852B78C">
    <w:name w:val="B06E64DEF82A2D498D9F6329E852B78C"/>
    <w:rsid w:val="00947ECA"/>
  </w:style>
  <w:style w:type="paragraph" w:customStyle="1" w:styleId="2EE3D7F63A3AFB4BB5AE1EECA327C0AD">
    <w:name w:val="2EE3D7F63A3AFB4BB5AE1EECA327C0AD"/>
    <w:rsid w:val="00947ECA"/>
  </w:style>
  <w:style w:type="paragraph" w:customStyle="1" w:styleId="B84810D7EA0C2F438879145B9EA807E9">
    <w:name w:val="B84810D7EA0C2F438879145B9EA807E9"/>
    <w:rsid w:val="00947ECA"/>
  </w:style>
  <w:style w:type="paragraph" w:customStyle="1" w:styleId="F99F07801F5C7C4B84DE95A3709573A5">
    <w:name w:val="F99F07801F5C7C4B84DE95A3709573A5"/>
    <w:rsid w:val="00947ECA"/>
  </w:style>
  <w:style w:type="paragraph" w:customStyle="1" w:styleId="31C51F7CD561A242B9450CF1462B28EA">
    <w:name w:val="31C51F7CD561A242B9450CF1462B28EA"/>
    <w:rsid w:val="00947ECA"/>
  </w:style>
  <w:style w:type="paragraph" w:customStyle="1" w:styleId="2CC5C2310C53D24F95E0E7E9C360EE54">
    <w:name w:val="2CC5C2310C53D24F95E0E7E9C360EE54"/>
    <w:rsid w:val="00947ECA"/>
  </w:style>
  <w:style w:type="paragraph" w:customStyle="1" w:styleId="EA035BBCA2BB4BF6BFEBC2DCBFB4E06D">
    <w:name w:val="EA035BBCA2BB4BF6BFEBC2DCBFB4E06D"/>
    <w:pPr>
      <w:spacing w:after="160" w:line="259" w:lineRule="auto"/>
    </w:pPr>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a8a9b0f8-380c-40d4-92a2-a78b9d33f2fe">Policy</Document_x0020_Typ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73962A276CC840B970E1702C266DF1" ma:contentTypeVersion="2" ma:contentTypeDescription="Create a new document." ma:contentTypeScope="" ma:versionID="8be31541378829240d04ea616a5414ff">
  <xsd:schema xmlns:xsd="http://www.w3.org/2001/XMLSchema" xmlns:xs="http://www.w3.org/2001/XMLSchema" xmlns:p="http://schemas.microsoft.com/office/2006/metadata/properties" xmlns:ns2="a8a9b0f8-380c-40d4-92a2-a78b9d33f2fe" targetNamespace="http://schemas.microsoft.com/office/2006/metadata/properties" ma:root="true" ma:fieldsID="85a312507ef46f30104b259b8bb0231d" ns2:_="">
    <xsd:import namespace="a8a9b0f8-380c-40d4-92a2-a78b9d33f2fe"/>
    <xsd:element name="properties">
      <xsd:complexType>
        <xsd:sequence>
          <xsd:element name="documentManagement">
            <xsd:complexType>
              <xsd:all>
                <xsd:element ref="ns2: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a9b0f8-380c-40d4-92a2-a78b9d33f2fe" elementFormDefault="qualified">
    <xsd:import namespace="http://schemas.microsoft.com/office/2006/documentManagement/types"/>
    <xsd:import namespace="http://schemas.microsoft.com/office/infopath/2007/PartnerControls"/>
    <xsd:element name="Document_x0020_Type" ma:index="8" nillable="true" ma:displayName="Document Type" ma:format="Dropdown" ma:internalName="Document_x0020_Type" ma:readOnly="false">
      <xsd:simpleType>
        <xsd:restriction base="dms:Choice">
          <xsd:enumeration value="Minutes"/>
          <xsd:enumeration value="Agenda"/>
          <xsd:enumeration value="Proposal"/>
          <xsd:enumeration value="Report"/>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64073-9FC1-4C5C-A903-62F11EE531AB}">
  <ds:schemaRefs>
    <ds:schemaRef ds:uri="http://schemas.microsoft.com/office/2006/metadata/properties"/>
    <ds:schemaRef ds:uri="http://schemas.microsoft.com/office/infopath/2007/PartnerControls"/>
    <ds:schemaRef ds:uri="a8a9b0f8-380c-40d4-92a2-a78b9d33f2fe"/>
  </ds:schemaRefs>
</ds:datastoreItem>
</file>

<file path=customXml/itemProps2.xml><?xml version="1.0" encoding="utf-8"?>
<ds:datastoreItem xmlns:ds="http://schemas.openxmlformats.org/officeDocument/2006/customXml" ds:itemID="{2E29D2EE-6069-442E-9561-C63DD0676E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a9b0f8-380c-40d4-92a2-a78b9d33f2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7B6C42-AA69-4399-A5F9-B5BB829254ED}">
  <ds:schemaRefs>
    <ds:schemaRef ds:uri="http://schemas.microsoft.com/sharepoint/v3/contenttype/forms"/>
  </ds:schemaRefs>
</ds:datastoreItem>
</file>

<file path=customXml/itemProps4.xml><?xml version="1.0" encoding="utf-8"?>
<ds:datastoreItem xmlns:ds="http://schemas.openxmlformats.org/officeDocument/2006/customXml" ds:itemID="{26231052-F3FD-4E18-85AD-A3A9D0F08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1194</Words>
  <Characters>6807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Loyola University Maryland</Company>
  <LinksUpToDate>false</LinksUpToDate>
  <CharactersWithSpaces>7986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Restrick</dc:creator>
  <cp:keywords/>
  <dc:description/>
  <cp:lastModifiedBy>Megan Henry</cp:lastModifiedBy>
  <cp:revision>2</cp:revision>
  <cp:lastPrinted>2017-04-21T17:11:00Z</cp:lastPrinted>
  <dcterms:created xsi:type="dcterms:W3CDTF">2017-10-23T19:43:00Z</dcterms:created>
  <dcterms:modified xsi:type="dcterms:W3CDTF">2017-10-23T19:43:00Z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0x0101002773962A276CC840B970E1702C266DF1</vt:lpwstr>
  </property>
</Properties>
</file>