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620"/>
        <w:gridCol w:w="6228"/>
      </w:tblGrid>
      <w:tr w:rsidR="006705CD" w:rsidTr="006705CD">
        <w:trPr>
          <w:trHeight w:val="540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705CD" w:rsidRDefault="006705CD" w:rsidP="00606829">
            <w:pPr>
              <w:pStyle w:val="Heading2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244D1">
              <w:rPr>
                <w:rFonts w:ascii="Garamond" w:hAnsi="Garamond"/>
                <w:b/>
                <w:smallCaps/>
                <w:sz w:val="28"/>
                <w:szCs w:val="28"/>
              </w:rPr>
              <w:br w:type="page"/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Advanced </w:t>
            </w:r>
            <w:r w:rsidR="00F244D1">
              <w:rPr>
                <w:rFonts w:ascii="Garamond" w:hAnsi="Garamond"/>
                <w:b/>
                <w:smallCaps/>
                <w:sz w:val="28"/>
                <w:szCs w:val="28"/>
              </w:rPr>
              <w:t>PLACEMENT SCORES</w:t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>: 2014-201</w:t>
            </w:r>
            <w:bookmarkStart w:id="0" w:name="_GoBack"/>
            <w:bookmarkEnd w:id="0"/>
            <w:r>
              <w:rPr>
                <w:rFonts w:ascii="Garamond" w:hAnsi="Garamond"/>
                <w:b/>
                <w:smallCaps/>
                <w:sz w:val="28"/>
                <w:szCs w:val="28"/>
              </w:rPr>
              <w:t>5</w:t>
            </w:r>
          </w:p>
          <w:p w:rsidR="006705CD" w:rsidRPr="00F244D1" w:rsidRDefault="006705CD" w:rsidP="00606829">
            <w:pPr>
              <w:pBdr>
                <w:top w:val="single" w:sz="4" w:space="1" w:color="auto"/>
              </w:pBdr>
              <w:rPr>
                <w:b/>
                <w:smallCaps/>
                <w:spacing w:val="-10"/>
                <w:kern w:val="28"/>
                <w:sz w:val="28"/>
                <w:szCs w:val="28"/>
              </w:rPr>
            </w:pPr>
          </w:p>
        </w:tc>
      </w:tr>
      <w:tr w:rsidR="006705CD" w:rsidTr="006705CD">
        <w:tc>
          <w:tcPr>
            <w:tcW w:w="1728" w:type="dxa"/>
            <w:tcBorders>
              <w:top w:val="nil"/>
            </w:tcBorders>
            <w:vAlign w:val="center"/>
          </w:tcPr>
          <w:p w:rsidR="006705CD" w:rsidRDefault="006705CD" w:rsidP="0060682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Subject Area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705CD" w:rsidRDefault="006705CD" w:rsidP="00606829">
            <w:pPr>
              <w:pStyle w:val="Header"/>
              <w:tabs>
                <w:tab w:val="left" w:pos="720"/>
              </w:tabs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Score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6705CD" w:rsidRDefault="006705CD" w:rsidP="0060682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AP Exam</w:t>
            </w:r>
          </w:p>
        </w:tc>
        <w:tc>
          <w:tcPr>
            <w:tcW w:w="6228" w:type="dxa"/>
            <w:tcBorders>
              <w:top w:val="nil"/>
            </w:tcBorders>
            <w:vAlign w:val="center"/>
          </w:tcPr>
          <w:p w:rsidR="006705CD" w:rsidRDefault="006705CD" w:rsidP="0060682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Result</w:t>
            </w:r>
          </w:p>
        </w:tc>
      </w:tr>
      <w:tr w:rsidR="006705CD" w:rsidTr="006705CD">
        <w:tc>
          <w:tcPr>
            <w:tcW w:w="1728" w:type="dxa"/>
            <w:tcBorders>
              <w:top w:val="nil"/>
            </w:tcBorders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History of Art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705CD" w:rsidRDefault="006705CD" w:rsidP="00606829">
            <w:pPr>
              <w:pStyle w:val="Header"/>
              <w:tabs>
                <w:tab w:val="left" w:pos="72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6705CD" w:rsidRPr="00656E98" w:rsidRDefault="006705CD" w:rsidP="00606829">
            <w:pPr>
              <w:rPr>
                <w:sz w:val="20"/>
                <w:szCs w:val="18"/>
              </w:rPr>
            </w:pPr>
            <w:r w:rsidRPr="00656E98">
              <w:rPr>
                <w:sz w:val="20"/>
                <w:szCs w:val="18"/>
              </w:rPr>
              <w:t>Art History</w:t>
            </w:r>
          </w:p>
        </w:tc>
        <w:tc>
          <w:tcPr>
            <w:tcW w:w="6228" w:type="dxa"/>
            <w:tcBorders>
              <w:top w:val="nil"/>
            </w:tcBorders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AH 110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rPr>
          <w:trHeight w:val="458"/>
        </w:trPr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 w:rsidRPr="00656E98">
              <w:rPr>
                <w:sz w:val="20"/>
                <w:szCs w:val="18"/>
              </w:rPr>
              <w:t>Art History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CR for AH 110 and 3 CR for AH 111 </w:t>
            </w:r>
          </w:p>
        </w:tc>
      </w:tr>
      <w:tr w:rsidR="006705CD" w:rsidTr="006705CD">
        <w:trPr>
          <w:trHeight w:val="440"/>
        </w:trPr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2-D Design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6705CD" w:rsidRPr="00656E98" w:rsidRDefault="006705CD" w:rsidP="00606829">
            <w:pPr>
              <w:rPr>
                <w:sz w:val="20"/>
                <w:szCs w:val="18"/>
              </w:rPr>
            </w:pPr>
            <w:r w:rsidRPr="00656E98">
              <w:rPr>
                <w:sz w:val="20"/>
                <w:szCs w:val="18"/>
              </w:rPr>
              <w:t>Studio Art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CR for SA 224 based on a score of 5 PLUS portfolio review by </w:t>
            </w:r>
            <w:proofErr w:type="spellStart"/>
            <w:r>
              <w:rPr>
                <w:sz w:val="18"/>
                <w:szCs w:val="18"/>
              </w:rPr>
              <w:t>dept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705CD" w:rsidTr="006705CD">
        <w:trPr>
          <w:trHeight w:val="530"/>
        </w:trPr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3-D Design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 w:rsidRPr="00656E98">
              <w:rPr>
                <w:sz w:val="20"/>
                <w:szCs w:val="18"/>
              </w:rPr>
              <w:t>Studio Art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SA 366 based on a score of 5 PLUS portfolio review by dept.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General Art or </w:t>
            </w:r>
          </w:p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Studio Art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 w:rsidRPr="00656E98">
              <w:rPr>
                <w:sz w:val="20"/>
                <w:szCs w:val="18"/>
              </w:rPr>
              <w:t>Studio Art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SA 225 based on a score of 5 PLUS portfolio review by dept.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Biology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BL 113 if  non-major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BL 121 and 1 CR for BL 126 after successful completion of BL 118/119 with a grade of C or higher</w:t>
            </w:r>
          </w:p>
        </w:tc>
      </w:tr>
      <w:tr w:rsidR="006705CD" w:rsidTr="006705CD">
        <w:trPr>
          <w:trHeight w:val="485"/>
        </w:trPr>
        <w:tc>
          <w:tcPr>
            <w:tcW w:w="1728" w:type="dxa"/>
            <w:vAlign w:val="center"/>
          </w:tcPr>
          <w:p w:rsidR="006705CD" w:rsidRDefault="006705CD" w:rsidP="00606829">
            <w:pPr>
              <w:pStyle w:val="Heading1"/>
              <w:tabs>
                <w:tab w:val="left" w:pos="360"/>
                <w:tab w:val="left" w:pos="900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Chemistry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CH 110 for</w:t>
            </w:r>
            <w:r>
              <w:rPr>
                <w:b/>
                <w:sz w:val="18"/>
                <w:szCs w:val="18"/>
              </w:rPr>
              <w:t xml:space="preserve"> non-science majors.  No credit for CH majors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CR for CH 101-105 &amp; 4 CR for CH 102-106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rPr>
          <w:trHeight w:val="440"/>
        </w:trPr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Chinese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Language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CR for CI 104 and 3 CR for CI  201 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Computer Science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 A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CR for CS 201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Economics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Microeconomics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EC 102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Macroeconomics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EC 103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EC 220 or ST 210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rPr>
          <w:trHeight w:val="458"/>
        </w:trPr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Literature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EN 101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rPr>
          <w:trHeight w:val="305"/>
        </w:trPr>
        <w:tc>
          <w:tcPr>
            <w:tcW w:w="1728" w:type="dxa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French</w:t>
            </w:r>
          </w:p>
        </w:tc>
        <w:tc>
          <w:tcPr>
            <w:tcW w:w="144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Language</w:t>
            </w:r>
          </w:p>
        </w:tc>
        <w:tc>
          <w:tcPr>
            <w:tcW w:w="6228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FR 104 and 3 CR for FR 201</w:t>
            </w:r>
          </w:p>
        </w:tc>
      </w:tr>
      <w:tr w:rsidR="006705CD" w:rsidTr="006705CD">
        <w:tc>
          <w:tcPr>
            <w:tcW w:w="1728" w:type="dxa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Geography</w:t>
            </w:r>
          </w:p>
        </w:tc>
        <w:tc>
          <w:tcPr>
            <w:tcW w:w="144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Geography</w:t>
            </w:r>
          </w:p>
        </w:tc>
        <w:tc>
          <w:tcPr>
            <w:tcW w:w="6228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GY 201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rPr>
          <w:trHeight w:val="350"/>
        </w:trPr>
        <w:tc>
          <w:tcPr>
            <w:tcW w:w="1728" w:type="dxa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German</w:t>
            </w:r>
          </w:p>
        </w:tc>
        <w:tc>
          <w:tcPr>
            <w:tcW w:w="144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 Language</w:t>
            </w:r>
          </w:p>
        </w:tc>
        <w:tc>
          <w:tcPr>
            <w:tcW w:w="6228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GR 104 and 3 CR for GR 201</w:t>
            </w:r>
          </w:p>
        </w:tc>
      </w:tr>
      <w:tr w:rsidR="006705CD" w:rsidTr="006705CD">
        <w:trPr>
          <w:trHeight w:val="422"/>
        </w:trPr>
        <w:tc>
          <w:tcPr>
            <w:tcW w:w="1728" w:type="dxa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</w:p>
        </w:tc>
        <w:tc>
          <w:tcPr>
            <w:tcW w:w="144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History</w:t>
            </w:r>
          </w:p>
        </w:tc>
        <w:tc>
          <w:tcPr>
            <w:tcW w:w="6228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HS 101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rPr>
          <w:trHeight w:val="368"/>
        </w:trPr>
        <w:tc>
          <w:tcPr>
            <w:tcW w:w="1728" w:type="dxa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</w:t>
            </w:r>
          </w:p>
        </w:tc>
        <w:tc>
          <w:tcPr>
            <w:tcW w:w="6228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HS 340 or HS 341</w:t>
            </w:r>
          </w:p>
        </w:tc>
      </w:tr>
      <w:tr w:rsidR="006705CD" w:rsidTr="006705CD">
        <w:trPr>
          <w:trHeight w:val="377"/>
        </w:trPr>
        <w:tc>
          <w:tcPr>
            <w:tcW w:w="1728" w:type="dxa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Italian</w:t>
            </w:r>
          </w:p>
        </w:tc>
        <w:tc>
          <w:tcPr>
            <w:tcW w:w="144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Language</w:t>
            </w:r>
          </w:p>
        </w:tc>
        <w:tc>
          <w:tcPr>
            <w:tcW w:w="6228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IT 104 and 3 CR for IT 201</w:t>
            </w:r>
          </w:p>
        </w:tc>
      </w:tr>
      <w:tr w:rsidR="006705CD" w:rsidTr="006705CD">
        <w:trPr>
          <w:trHeight w:val="467"/>
        </w:trPr>
        <w:tc>
          <w:tcPr>
            <w:tcW w:w="1728" w:type="dxa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</w:p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</w:p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Literature</w:t>
            </w:r>
          </w:p>
        </w:tc>
        <w:tc>
          <w:tcPr>
            <w:tcW w:w="6228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</w:p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IT 104 and 3 CR for IT 200-level literature course</w:t>
            </w:r>
          </w:p>
        </w:tc>
      </w:tr>
      <w:tr w:rsidR="006705CD" w:rsidTr="006705CD">
        <w:trPr>
          <w:trHeight w:val="368"/>
        </w:trPr>
        <w:tc>
          <w:tcPr>
            <w:tcW w:w="1728" w:type="dxa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Latin</w:t>
            </w:r>
          </w:p>
        </w:tc>
        <w:tc>
          <w:tcPr>
            <w:tcW w:w="144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4/5</w:t>
            </w:r>
          </w:p>
        </w:tc>
        <w:tc>
          <w:tcPr>
            <w:tcW w:w="1620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Vergil</w:t>
            </w:r>
          </w:p>
        </w:tc>
        <w:tc>
          <w:tcPr>
            <w:tcW w:w="6228" w:type="dxa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CR for LT 103 and 3 CR for LT 104 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Mathematics &amp;</w:t>
            </w:r>
          </w:p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Statistics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ST 110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3CR for ST 210 or ST265 or EC 220 (Depending on Major)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AB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for MA 151. Placement in MA 252; Credit for MA 251 upon completion of MA 252 with grade of “C” or higher, the student may request to change credit from MA 151 to MA 251.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AB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CR for MA 251 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BC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CR for MA 251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Calculus BC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CR for MA 251 and 4 CR for MA 252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Listen/Lit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CR for MU 203 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MU 302 and 3 CR for MU 310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Physics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B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CR for PH 101 and 4 CR for PH 102.  Students must provide evidence to the physics department chair that their high school course included significant laboratory experience in order to receive credit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</w:tr>
      <w:tr w:rsidR="006705CD" w:rsidTr="006705CD">
        <w:trPr>
          <w:trHeight w:val="440"/>
        </w:trPr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C:  Mechanics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CR for PH 201.  Students who demonstrate that their high school course included significant laboratory experience will receive credit for PH 291 with permission from Physics Department.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C: Elect. &amp; Magnetism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 CR for PH 202.  Students who demonstrate that their high school course included significant laboratory experience will receive credit for PH 292 with permission from Physics Department.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Political Science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Govt. &amp; Politics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PS 102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Comparative Govt. &amp; Politics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PS 350</w:t>
            </w:r>
          </w:p>
          <w:p w:rsidR="006705CD" w:rsidRDefault="006705CD" w:rsidP="00606829">
            <w:pPr>
              <w:rPr>
                <w:sz w:val="18"/>
                <w:szCs w:val="18"/>
              </w:rPr>
            </w:pPr>
          </w:p>
        </w:tc>
      </w:tr>
      <w:tr w:rsidR="006705CD" w:rsidTr="006705CD">
        <w:trPr>
          <w:trHeight w:val="458"/>
        </w:trPr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Psychology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PY 101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Spanish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Language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</w:p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SN 104 and 3 CR for SN 201</w:t>
            </w:r>
          </w:p>
        </w:tc>
      </w:tr>
      <w:tr w:rsidR="006705CD" w:rsidTr="006705CD">
        <w:trPr>
          <w:trHeight w:val="422"/>
        </w:trPr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jc w:val="center"/>
              <w:rPr>
                <w:sz w:val="18"/>
                <w:szCs w:val="18"/>
              </w:rPr>
            </w:pPr>
          </w:p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Literature</w:t>
            </w:r>
          </w:p>
          <w:p w:rsidR="006705CD" w:rsidRDefault="006705CD" w:rsidP="00606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 for SN 104 and 3 CR for SN 200-level Literature course</w:t>
            </w:r>
          </w:p>
        </w:tc>
      </w:tr>
      <w:tr w:rsidR="006705CD" w:rsidTr="006705CD">
        <w:tc>
          <w:tcPr>
            <w:tcW w:w="1728" w:type="dxa"/>
            <w:vAlign w:val="center"/>
          </w:tcPr>
          <w:p w:rsidR="006705CD" w:rsidRDefault="006705CD" w:rsidP="0060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1620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Language &amp; Composition</w:t>
            </w:r>
          </w:p>
        </w:tc>
        <w:tc>
          <w:tcPr>
            <w:tcW w:w="6228" w:type="dxa"/>
            <w:vAlign w:val="center"/>
          </w:tcPr>
          <w:p w:rsidR="006705CD" w:rsidRDefault="006705CD" w:rsidP="0060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CR for WR100 upon successful completion of WR200 or WR 220 or WR 230 </w:t>
            </w:r>
          </w:p>
        </w:tc>
      </w:tr>
    </w:tbl>
    <w:p w:rsidR="006705CD" w:rsidRDefault="006705CD" w:rsidP="006705CD">
      <w:pPr>
        <w:rPr>
          <w:sz w:val="18"/>
          <w:szCs w:val="18"/>
        </w:rPr>
      </w:pPr>
    </w:p>
    <w:p w:rsidR="006705CD" w:rsidRPr="00981E63" w:rsidRDefault="006705CD" w:rsidP="006705CD">
      <w:pPr>
        <w:rPr>
          <w:szCs w:val="22"/>
        </w:rPr>
      </w:pPr>
      <w:r>
        <w:rPr>
          <w:b/>
          <w:sz w:val="22"/>
          <w:szCs w:val="22"/>
        </w:rPr>
        <w:t xml:space="preserve">PLEASE NOTE:  </w:t>
      </w:r>
      <w:r w:rsidRPr="009D131D">
        <w:rPr>
          <w:szCs w:val="22"/>
        </w:rPr>
        <w:t xml:space="preserve"> </w:t>
      </w:r>
      <w:r w:rsidRPr="00981E63">
        <w:rPr>
          <w:szCs w:val="22"/>
        </w:rPr>
        <w:t>A student cannot obtain credit for both ST 210 and ST 265.  ST 210 will substitute for ST 265 for any requirement/prerequisite.  ST 265 will substitute for ST 210 for any requirement/prerequisite. Business majors who receive credit for MA 251 do not have to take MA 151.</w:t>
      </w:r>
    </w:p>
    <w:p w:rsidR="006705CD" w:rsidRDefault="006705CD" w:rsidP="006705CD">
      <w:pPr>
        <w:rPr>
          <w:sz w:val="22"/>
          <w:szCs w:val="22"/>
        </w:rPr>
      </w:pPr>
    </w:p>
    <w:p w:rsidR="001F6BAC" w:rsidRDefault="001F6BAC"/>
    <w:sectPr w:rsidR="001F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CD"/>
    <w:rsid w:val="001F6BAC"/>
    <w:rsid w:val="006705CD"/>
    <w:rsid w:val="00F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CD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705CD"/>
    <w:pPr>
      <w:keepNext/>
      <w:pBdr>
        <w:bottom w:val="single" w:sz="8" w:space="1" w:color="auto"/>
      </w:pBdr>
      <w:spacing w:line="240" w:lineRule="atLeast"/>
      <w:outlineLvl w:val="1"/>
    </w:pPr>
    <w:rPr>
      <w:rFonts w:ascii="Arial Black" w:hAnsi="Arial Black"/>
      <w:spacing w:val="-10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5CD"/>
    <w:rPr>
      <w:rFonts w:ascii="Arial Black" w:eastAsia="Times New Roman" w:hAnsi="Arial Black" w:cs="Times New Roman"/>
      <w:spacing w:val="-10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rsid w:val="006705C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05C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5CD"/>
    <w:rPr>
      <w:rFonts w:ascii="Garamond" w:eastAsia="Times New Roman" w:hAnsi="Garamond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CD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705CD"/>
    <w:pPr>
      <w:keepNext/>
      <w:pBdr>
        <w:bottom w:val="single" w:sz="8" w:space="1" w:color="auto"/>
      </w:pBdr>
      <w:spacing w:line="240" w:lineRule="atLeast"/>
      <w:outlineLvl w:val="1"/>
    </w:pPr>
    <w:rPr>
      <w:rFonts w:ascii="Arial Black" w:hAnsi="Arial Black"/>
      <w:spacing w:val="-10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5CD"/>
    <w:rPr>
      <w:rFonts w:ascii="Arial Black" w:eastAsia="Times New Roman" w:hAnsi="Arial Black" w:cs="Times New Roman"/>
      <w:spacing w:val="-10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rsid w:val="006705C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05C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5CD"/>
    <w:rPr>
      <w:rFonts w:ascii="Garamond" w:eastAsia="Times New Roman" w:hAnsi="Garamond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2014-04-15T18:44:00Z</dcterms:created>
  <dcterms:modified xsi:type="dcterms:W3CDTF">2014-04-15T18:49:00Z</dcterms:modified>
</cp:coreProperties>
</file>